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A2" w:rsidRDefault="00B16EA2" w:rsidP="00B16EA2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B16EA2" w:rsidRDefault="00B16EA2" w:rsidP="00B16EA2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  <w:r w:rsidRPr="009E395E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Муниципальное автономное общеобразовательное учреждение</w:t>
      </w: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  <w:r w:rsidRPr="009E395E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«</w:t>
      </w:r>
      <w:proofErr w:type="spellStart"/>
      <w:r w:rsidRPr="009E395E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Кутарбитская</w:t>
      </w:r>
      <w:proofErr w:type="spellEnd"/>
      <w:r w:rsidRPr="009E395E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 xml:space="preserve"> средняя общеобразовательная школа»</w:t>
      </w: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40"/>
          <w:szCs w:val="40"/>
          <w:lang w:val="ru-RU" w:eastAsia="ar-SA" w:bidi="ar-SA"/>
        </w:rPr>
      </w:pPr>
    </w:p>
    <w:p w:rsidR="00B16EA2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40"/>
          <w:szCs w:val="40"/>
          <w:lang w:val="ru-RU" w:eastAsia="ar-SA" w:bidi="ar-SA"/>
        </w:rPr>
      </w:pPr>
    </w:p>
    <w:p w:rsidR="00B16EA2" w:rsidRPr="00B55B67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</w:p>
    <w:p w:rsidR="00B16EA2" w:rsidRPr="00B55B67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  <w:r w:rsidRPr="00B55B67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Рабочая программа</w:t>
      </w:r>
    </w:p>
    <w:p w:rsidR="00B55B67" w:rsidRPr="00B55B67" w:rsidRDefault="00B55B67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  <w:r w:rsidRPr="00B55B67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учебного курса внеурочной деятельности</w:t>
      </w:r>
    </w:p>
    <w:p w:rsidR="00B16EA2" w:rsidRPr="00B55B67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  <w:r w:rsidRPr="00B55B67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«Клуб почемучек»</w:t>
      </w:r>
    </w:p>
    <w:p w:rsidR="00B16EA2" w:rsidRPr="00B55B67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  <w:r w:rsidRPr="00B55B67"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  <w:t>1-4 класс</w:t>
      </w:r>
    </w:p>
    <w:p w:rsidR="00B16EA2" w:rsidRPr="00B55B67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40"/>
          <w:szCs w:val="40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Pr="009E395E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 w:val="0"/>
          <w:spacing w:val="-13"/>
          <w:sz w:val="28"/>
          <w:szCs w:val="28"/>
          <w:lang w:val="ru-RU" w:eastAsia="ar-SA" w:bidi="ar-SA"/>
        </w:rPr>
      </w:pPr>
    </w:p>
    <w:p w:rsidR="00B16EA2" w:rsidRDefault="00B16EA2" w:rsidP="00B16E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</w:p>
    <w:p w:rsidR="00B16EA2" w:rsidRDefault="00B16EA2" w:rsidP="00B16E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</w:p>
    <w:p w:rsidR="00B16EA2" w:rsidRDefault="00B16EA2" w:rsidP="00B16E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</w:p>
    <w:p w:rsidR="00B16EA2" w:rsidRDefault="00B16EA2" w:rsidP="00B16EA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i w:val="0"/>
          <w:spacing w:val="-13"/>
          <w:sz w:val="28"/>
          <w:szCs w:val="28"/>
          <w:lang w:val="ru-RU" w:eastAsia="ar-SA" w:bidi="ar-SA"/>
        </w:rPr>
      </w:pPr>
    </w:p>
    <w:p w:rsidR="00B16EA2" w:rsidRPr="00B55B67" w:rsidRDefault="00B16EA2" w:rsidP="00B16E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 w:val="0"/>
          <w:spacing w:val="-13"/>
          <w:sz w:val="24"/>
          <w:szCs w:val="24"/>
          <w:lang w:val="ru-RU" w:eastAsia="ar-SA" w:bidi="ar-SA"/>
        </w:rPr>
      </w:pPr>
      <w:r w:rsidRPr="00B55B67">
        <w:rPr>
          <w:rFonts w:ascii="Times New Roman" w:hAnsi="Times New Roman"/>
          <w:i w:val="0"/>
          <w:spacing w:val="-13"/>
          <w:sz w:val="24"/>
          <w:szCs w:val="24"/>
          <w:lang w:val="ru-RU" w:eastAsia="ar-SA" w:bidi="ar-SA"/>
        </w:rPr>
        <w:t xml:space="preserve">с. </w:t>
      </w:r>
      <w:proofErr w:type="spellStart"/>
      <w:r w:rsidRPr="00B55B67">
        <w:rPr>
          <w:rFonts w:ascii="Times New Roman" w:hAnsi="Times New Roman"/>
          <w:i w:val="0"/>
          <w:spacing w:val="-13"/>
          <w:sz w:val="24"/>
          <w:szCs w:val="24"/>
          <w:lang w:val="ru-RU" w:eastAsia="ar-SA" w:bidi="ar-SA"/>
        </w:rPr>
        <w:t>Кутарбитка</w:t>
      </w:r>
      <w:proofErr w:type="spellEnd"/>
    </w:p>
    <w:p w:rsidR="00B16EA2" w:rsidRPr="00B55B67" w:rsidRDefault="00B55B67" w:rsidP="00B16EA2">
      <w:pPr>
        <w:spacing w:after="0" w:line="240" w:lineRule="auto"/>
        <w:jc w:val="center"/>
        <w:rPr>
          <w:rFonts w:ascii="Times New Roman" w:hAnsi="Times New Roman"/>
          <w:i w:val="0"/>
          <w:spacing w:val="-13"/>
          <w:sz w:val="24"/>
          <w:szCs w:val="24"/>
          <w:lang w:val="ru-RU" w:eastAsia="ar-SA" w:bidi="ar-SA"/>
        </w:rPr>
      </w:pPr>
      <w:r w:rsidRPr="00B55B67">
        <w:rPr>
          <w:rFonts w:ascii="Times New Roman" w:hAnsi="Times New Roman"/>
          <w:i w:val="0"/>
          <w:spacing w:val="-13"/>
          <w:sz w:val="24"/>
          <w:szCs w:val="24"/>
          <w:lang w:val="ru-RU" w:eastAsia="ar-SA" w:bidi="ar-SA"/>
        </w:rPr>
        <w:t>2023 г.</w:t>
      </w:r>
    </w:p>
    <w:p w:rsidR="00B16EA2" w:rsidRDefault="00B16EA2" w:rsidP="00B16EA2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B16EA2" w:rsidRDefault="00B16EA2" w:rsidP="00B16EA2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B16EA2" w:rsidRDefault="00B16EA2" w:rsidP="00B16EA2">
      <w:pPr>
        <w:pStyle w:val="a3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16EA2" w:rsidRDefault="00B16EA2" w:rsidP="00B16EA2">
      <w:pPr>
        <w:pStyle w:val="a3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16EA2" w:rsidRDefault="00B16EA2" w:rsidP="00B16EA2">
      <w:pPr>
        <w:pStyle w:val="a3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55B67" w:rsidRPr="00625D4B" w:rsidRDefault="00B55B67" w:rsidP="00B55B67">
      <w:pPr>
        <w:spacing w:after="0" w:line="240" w:lineRule="auto"/>
        <w:ind w:left="2629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C5D5A" w:rsidRDefault="00BC5D5A" w:rsidP="00BC5D5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461297">
        <w:rPr>
          <w:rFonts w:ascii="Times New Roman" w:hAnsi="Times New Roman"/>
          <w:b/>
          <w:i w:val="0"/>
          <w:sz w:val="24"/>
          <w:szCs w:val="24"/>
        </w:rPr>
        <w:t>ПОЯСНИТЕЛЬНАЯ  ЗАПИСКА</w:t>
      </w:r>
    </w:p>
    <w:p w:rsidR="00B55B67" w:rsidRPr="00B55B67" w:rsidRDefault="00B55B67" w:rsidP="00B55B67">
      <w:pPr>
        <w:spacing w:after="0" w:line="240" w:lineRule="auto"/>
        <w:ind w:left="262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Общая характеристика учебного курса внеурочной деятельности</w:t>
      </w:r>
    </w:p>
    <w:p w:rsidR="0037413E" w:rsidRPr="00461297" w:rsidRDefault="0037413E" w:rsidP="0037413E">
      <w:pPr>
        <w:pStyle w:val="a3"/>
        <w:ind w:firstLine="567"/>
        <w:jc w:val="both"/>
        <w:rPr>
          <w:rFonts w:ascii="Times New Roman" w:eastAsia="SchoolBookC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Рабочая программа </w:t>
      </w:r>
      <w:r w:rsidRPr="00461297">
        <w:rPr>
          <w:rFonts w:ascii="Times New Roman" w:eastAsia="SchoolBookC" w:hAnsi="Times New Roman"/>
          <w:i w:val="0"/>
          <w:sz w:val="24"/>
          <w:szCs w:val="24"/>
          <w:lang w:val="ru-RU"/>
        </w:rPr>
        <w:t>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7413E" w:rsidRPr="00461297" w:rsidRDefault="0037413E" w:rsidP="0037413E">
      <w:pPr>
        <w:pStyle w:val="a3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eastAsia="SchoolBookC" w:hAnsi="Times New Roman"/>
          <w:i w:val="0"/>
          <w:sz w:val="24"/>
          <w:szCs w:val="24"/>
          <w:lang w:val="ru-RU"/>
        </w:rPr>
        <w:t xml:space="preserve">Программа «Клуб почемучек» направлена на </w:t>
      </w:r>
      <w:r w:rsidR="00B55B67">
        <w:rPr>
          <w:rFonts w:ascii="Times New Roman" w:hAnsi="Times New Roman"/>
          <w:i w:val="0"/>
          <w:sz w:val="24"/>
          <w:szCs w:val="24"/>
          <w:lang w:val="ru-RU"/>
        </w:rPr>
        <w:t>оказание помощи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учащимся в полной мере проявить </w:t>
      </w: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свои  способности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, развить инициативу, самостоятельность, творческий потенциал 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одна из основных задач современной школы. Реализовать эту зада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чу можно, если формировать у них познавательные интересы сред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ствами занимательности, тесно связанными с изучаемым материа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лом и врожденной любознательностью младших школьников. За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нимательность - это появление необычных, нестандартных ситуаций с уже знакомыми детям понятиями, возникновение новых «поче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 xml:space="preserve">му» там, где, казалось, все ясно и понятно на первый взгляд. </w:t>
      </w:r>
    </w:p>
    <w:p w:rsidR="0037413E" w:rsidRPr="00461297" w:rsidRDefault="0037413E" w:rsidP="0037413E">
      <w:pPr>
        <w:pStyle w:val="a3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    Чему можно научить ребенка в раннем возрасте? Раз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мышлять, объяснять получаемые результаты, сравнивать, наблю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дать, обобщать и делать выводы. На развитие таких умений и на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 xml:space="preserve">выков направлена предлагаемая программа внеурочной </w:t>
      </w: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деятельности  «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>Клуб Почемучек» для учащихся</w:t>
      </w:r>
      <w:r w:rsidRPr="00461297">
        <w:rPr>
          <w:rFonts w:ascii="Times New Roman" w:hAnsi="Times New Roman"/>
          <w:i w:val="0"/>
          <w:w w:val="108"/>
          <w:sz w:val="24"/>
          <w:szCs w:val="24"/>
          <w:lang w:val="ru-RU"/>
        </w:rPr>
        <w:t xml:space="preserve"> 1-4 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>классов</w:t>
      </w:r>
      <w:r w:rsidR="00461297"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. Предлагаемое занятие 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 разработан</w:t>
      </w:r>
      <w:r w:rsidR="00461297" w:rsidRPr="00461297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с усилием линии на развитие познавательных способностей учащихся. Он</w:t>
      </w:r>
      <w:r w:rsidR="00461297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расширяет кругозор детей, развивает любознательность, пытливость, тренирует внимание, мышление, память, развивает речь.</w:t>
      </w:r>
    </w:p>
    <w:p w:rsidR="0037413E" w:rsidRPr="00461297" w:rsidRDefault="0037413E" w:rsidP="0037413E">
      <w:pPr>
        <w:pStyle w:val="a3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7413E" w:rsidRPr="00461297" w:rsidRDefault="00625D4B" w:rsidP="00B55B67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Цели изучения</w:t>
      </w:r>
      <w:r w:rsidR="00B55B6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учебного курса</w:t>
      </w:r>
      <w:r w:rsidR="00461297"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внеурочной деятельности «Клуб почемучек»</w:t>
      </w:r>
    </w:p>
    <w:p w:rsidR="0037413E" w:rsidRPr="00461297" w:rsidRDefault="0037413E" w:rsidP="0037413E">
      <w:pPr>
        <w:pStyle w:val="a3"/>
        <w:ind w:left="1440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7413E" w:rsidRPr="00461297" w:rsidRDefault="0037413E" w:rsidP="0037413E">
      <w:pPr>
        <w:pStyle w:val="a3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 Одной из основных </w:t>
      </w: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целей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стало создание действительных условий для развития познавательных способностей и познавательной деятельности детей, их интеллекта и творческого начала, расширение кругозора. Познавательная деятельность в начальный период обучения занимает важное ме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сто в развитии детей. Именно в это время происходят первые само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стоятельные открытия ребенка. Пусть они даже небольшие и как будто незначительные, но в них - ростки будущего интереса к нау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 xml:space="preserve">ке. Реализованные возможности действуют на ребенка </w:t>
      </w:r>
      <w:proofErr w:type="spell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развиваю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softHyphen/>
        <w:t>ще</w:t>
      </w:r>
      <w:proofErr w:type="spell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>, стимулируют интерес, приносит удовлетворение, дает возможность понять, что знания – инструмент, основа творческой интуиции.</w:t>
      </w:r>
    </w:p>
    <w:p w:rsidR="0037413E" w:rsidRPr="00B55B67" w:rsidRDefault="0037413E" w:rsidP="0037413E">
      <w:pPr>
        <w:pStyle w:val="a6"/>
        <w:ind w:firstLine="709"/>
        <w:jc w:val="both"/>
        <w:rPr>
          <w:b/>
        </w:rPr>
      </w:pPr>
      <w:r w:rsidRPr="00B55B67">
        <w:rPr>
          <w:rStyle w:val="a7"/>
          <w:b w:val="0"/>
        </w:rPr>
        <w:t xml:space="preserve">Задачи: </w:t>
      </w:r>
    </w:p>
    <w:p w:rsidR="0037413E" w:rsidRPr="00461297" w:rsidRDefault="0037413E" w:rsidP="0037413E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Помочь учащимся в усвоении образовательных программ; </w:t>
      </w:r>
    </w:p>
    <w:p w:rsidR="0037413E" w:rsidRPr="00461297" w:rsidRDefault="0037413E" w:rsidP="0037413E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Развивать познавательные процессы и интересы личности; </w:t>
      </w:r>
    </w:p>
    <w:p w:rsidR="0037413E" w:rsidRPr="00461297" w:rsidRDefault="0037413E" w:rsidP="0037413E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Развивать основные нравственные качества личности ребёнка; </w:t>
      </w:r>
    </w:p>
    <w:p w:rsidR="0037413E" w:rsidRPr="00461297" w:rsidRDefault="0037413E" w:rsidP="0037413E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Развивать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коммуникативные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отношения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ребёнка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 xml:space="preserve">; </w:t>
      </w:r>
    </w:p>
    <w:p w:rsidR="0037413E" w:rsidRPr="00461297" w:rsidRDefault="0037413E" w:rsidP="0037413E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Развивать мыслительные процессы, творческие способности; </w:t>
      </w:r>
    </w:p>
    <w:p w:rsidR="0037413E" w:rsidRPr="00461297" w:rsidRDefault="00461297" w:rsidP="00461297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Сплотить коллектив </w:t>
      </w:r>
      <w:r w:rsidR="0037413E"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детей; </w:t>
      </w:r>
    </w:p>
    <w:p w:rsidR="00BC5D5A" w:rsidRPr="00461297" w:rsidRDefault="0037413E" w:rsidP="00BC5D5A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Воспитывать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полезные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61297">
        <w:rPr>
          <w:rFonts w:ascii="Times New Roman" w:hAnsi="Times New Roman"/>
          <w:i w:val="0"/>
          <w:sz w:val="24"/>
          <w:szCs w:val="24"/>
        </w:rPr>
        <w:t>привычки</w:t>
      </w:r>
      <w:proofErr w:type="spellEnd"/>
      <w:r w:rsidRPr="00461297">
        <w:rPr>
          <w:rFonts w:ascii="Times New Roman" w:hAnsi="Times New Roman"/>
          <w:i w:val="0"/>
          <w:sz w:val="24"/>
          <w:szCs w:val="24"/>
        </w:rPr>
        <w:t>.</w:t>
      </w:r>
    </w:p>
    <w:p w:rsidR="00BC5D5A" w:rsidRPr="00461297" w:rsidRDefault="00BC5D5A" w:rsidP="00B55B67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proofErr w:type="gramStart"/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Место </w:t>
      </w:r>
      <w:r w:rsidR="00B55B6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учебного</w:t>
      </w:r>
      <w:proofErr w:type="gramEnd"/>
      <w:r w:rsidR="00B55B6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курса </w:t>
      </w:r>
      <w:r w:rsidR="00B55B6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внеурочной деятельности в учебном плане</w:t>
      </w:r>
    </w:p>
    <w:p w:rsidR="00BC5D5A" w:rsidRPr="00461297" w:rsidRDefault="00BC5D5A" w:rsidP="00BC5D5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На курс «</w:t>
      </w:r>
      <w:r w:rsidR="0037413E"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Клуб </w:t>
      </w: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Почемуч</w:t>
      </w:r>
      <w:r w:rsidR="0037413E" w:rsidRPr="00461297">
        <w:rPr>
          <w:rFonts w:ascii="Times New Roman" w:hAnsi="Times New Roman"/>
          <w:i w:val="0"/>
          <w:sz w:val="24"/>
          <w:szCs w:val="24"/>
          <w:lang w:val="ru-RU"/>
        </w:rPr>
        <w:t>ек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>»  отводится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135 часов по 1 занятию в неделю. 33 </w:t>
      </w: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занятия  в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1-м классе , 34 занятия во 2 – 4-х классах. </w:t>
      </w:r>
    </w:p>
    <w:p w:rsidR="00B55B67" w:rsidRDefault="00B55B67" w:rsidP="00461297">
      <w:pPr>
        <w:spacing w:after="160" w:line="259" w:lineRule="auto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55B67" w:rsidRDefault="00B55B67" w:rsidP="00461297">
      <w:pPr>
        <w:spacing w:after="160" w:line="259" w:lineRule="auto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55B67" w:rsidRDefault="00B55B67" w:rsidP="00461297">
      <w:pPr>
        <w:spacing w:after="160" w:line="259" w:lineRule="auto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16EA2" w:rsidRPr="00461297" w:rsidRDefault="00461297" w:rsidP="006C1374">
      <w:pPr>
        <w:spacing w:after="160" w:line="259" w:lineRule="auto"/>
        <w:jc w:val="center"/>
        <w:rPr>
          <w:rFonts w:ascii="Times New Roman" w:eastAsiaTheme="minorHAnsi" w:hAnsi="Times New Roman"/>
          <w:b/>
          <w:i w:val="0"/>
          <w:sz w:val="24"/>
          <w:szCs w:val="24"/>
          <w:lang w:val="ru-RU" w:bidi="ar-SA"/>
        </w:rPr>
      </w:pPr>
      <w:proofErr w:type="gramStart"/>
      <w:r w:rsidRPr="0046129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2.</w:t>
      </w:r>
      <w:r w:rsidR="00B16EA2" w:rsidRPr="00461297">
        <w:rPr>
          <w:rFonts w:ascii="Times New Roman" w:eastAsiaTheme="minorHAnsi" w:hAnsi="Times New Roman"/>
          <w:b/>
          <w:i w:val="0"/>
          <w:sz w:val="24"/>
          <w:szCs w:val="24"/>
          <w:lang w:val="ru-RU" w:bidi="ar-SA"/>
        </w:rPr>
        <w:t xml:space="preserve">Содержание </w:t>
      </w:r>
      <w:r w:rsidR="00B55B67">
        <w:rPr>
          <w:rFonts w:ascii="Times New Roman" w:eastAsiaTheme="minorHAnsi" w:hAnsi="Times New Roman"/>
          <w:b/>
          <w:i w:val="0"/>
          <w:sz w:val="24"/>
          <w:szCs w:val="24"/>
          <w:lang w:val="ru-RU" w:bidi="ar-SA"/>
        </w:rPr>
        <w:t xml:space="preserve"> учебного</w:t>
      </w:r>
      <w:proofErr w:type="gramEnd"/>
      <w:r w:rsidR="00B55B67">
        <w:rPr>
          <w:rFonts w:ascii="Times New Roman" w:eastAsiaTheme="minorHAnsi" w:hAnsi="Times New Roman"/>
          <w:b/>
          <w:i w:val="0"/>
          <w:sz w:val="24"/>
          <w:szCs w:val="24"/>
          <w:lang w:val="ru-RU" w:bidi="ar-SA"/>
        </w:rPr>
        <w:t xml:space="preserve"> курса </w:t>
      </w:r>
      <w:r w:rsidR="00B16EA2" w:rsidRPr="00461297">
        <w:rPr>
          <w:rFonts w:ascii="Times New Roman" w:eastAsiaTheme="minorHAnsi" w:hAnsi="Times New Roman"/>
          <w:b/>
          <w:i w:val="0"/>
          <w:sz w:val="24"/>
          <w:szCs w:val="24"/>
          <w:lang w:val="ru-RU" w:bidi="ar-SA"/>
        </w:rPr>
        <w:t>внеурочной деятельности «Клуб почемучек»</w:t>
      </w:r>
      <w:bookmarkStart w:id="0" w:name="_GoBack"/>
      <w:bookmarkEnd w:id="0"/>
    </w:p>
    <w:p w:rsidR="00B16EA2" w:rsidRPr="00461297" w:rsidRDefault="00B16EA2" w:rsidP="0048179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Содержание занятия «Клуб почемучек» направлено на воспитание интереса к учебным предметам, развитию наблюдательности,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:rsidR="00B16EA2" w:rsidRPr="00461297" w:rsidRDefault="00B16EA2" w:rsidP="0048179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Содержание занятия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факты, способные дать простор воображению. Программа включает следующие разделы: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6129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Вводное занятие (1 ч)</w:t>
      </w: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Беседа. Что будем изучать в этом году. Поведение в группе. Умение слушать друг друга. Находчивость и чувство юмора как компоненты успешной игры.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Формы - Беседа, игра. 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Общепредметные</w:t>
      </w:r>
      <w:proofErr w:type="spellEnd"/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интеллектуальные </w:t>
      </w:r>
      <w:proofErr w:type="gramStart"/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игры .</w:t>
      </w:r>
      <w:proofErr w:type="gramEnd"/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12 часов – 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 Познаем играя. Игра «Что? Где? Когда?». Разгадываем кроссворды. Игра «Все на свете интересно». Игра «Звездный час».  Игра «Счастливый случай». Живые минутки. Краски – непоседы. Игра «Крестики и нолики». Турнир Знатоков. Игра «Хочу всё знать»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Итоговое занятие. Творческий отчёт. Награждение «Интеллектуал года»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Разгадывание кроссвордов, ребусов, загадок; решение логических задач, работа со словарем.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Формы – турнир, игра. </w:t>
      </w:r>
    </w:p>
    <w:p w:rsidR="00B16EA2" w:rsidRPr="00461297" w:rsidRDefault="00B16EA2" w:rsidP="00B16EA2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Математические занятия – 5 часов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Час занимательной математики. Турнир </w:t>
      </w:r>
      <w:proofErr w:type="spell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сообразилок</w:t>
      </w:r>
      <w:proofErr w:type="spell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>. Гимнастика ума. Викторина «Знатоки математики». Занимательные задания.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Разгадывание кроссвордов, ребусов, загадок; решение логических задач, составление ребусов.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Формы – турнир, </w:t>
      </w: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викторина ,игра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B16EA2" w:rsidRPr="00461297" w:rsidRDefault="00B16EA2" w:rsidP="00B16EA2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Литературные занятия-  6 часов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color w:val="33332D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color w:val="33332D"/>
          <w:sz w:val="24"/>
          <w:szCs w:val="24"/>
          <w:lang w:val="ru-RU"/>
        </w:rPr>
        <w:t>В гостях у Почемучки. Заморочки из сказочной бочки.</w:t>
      </w:r>
      <w:r w:rsidRPr="00461297">
        <w:rPr>
          <w:rFonts w:ascii="Times New Roman" w:hAnsi="Times New Roman"/>
          <w:i w:val="0"/>
          <w:color w:val="33332D"/>
          <w:sz w:val="24"/>
          <w:szCs w:val="24"/>
          <w:lang w:val="ru-RU"/>
        </w:rPr>
        <w:tab/>
        <w:t xml:space="preserve"> Шкатулка с секретом. Шуточные задачки и вопросы с подвохом. По страницам любимых сказок. Цепочка экспромт – конкурсов и загадок.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Игра –путешествие, конкурс рисунков «Мой любимый герой», экскурсия в с/библиотеку. </w:t>
      </w:r>
      <w:r w:rsidRPr="00461297"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Формы - Беседа, игра. </w:t>
      </w:r>
    </w:p>
    <w:p w:rsidR="00B16EA2" w:rsidRPr="00461297" w:rsidRDefault="00B16EA2" w:rsidP="00B16EA2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Занятия по русскому языку – 4 часа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В гостях у Почемучки. Игра слов. Словесный ералаш. Удивительный мир ребусов.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Разгадывание кроссвордов, ребусов, загадок; составление ребусов, работа со словарем.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Формы – </w:t>
      </w: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олимпиада,  игра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B16EA2" w:rsidRPr="00461297" w:rsidRDefault="00B16EA2" w:rsidP="00B16EA2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b/>
          <w:i w:val="0"/>
          <w:sz w:val="24"/>
          <w:szCs w:val="24"/>
          <w:lang w:val="ru-RU"/>
        </w:rPr>
        <w:t>Окружающий мир и экология – 6 часов</w:t>
      </w:r>
    </w:p>
    <w:p w:rsidR="00B16EA2" w:rsidRPr="00461297" w:rsidRDefault="00B16EA2" w:rsidP="00B16EA2">
      <w:pPr>
        <w:pStyle w:val="a3"/>
        <w:framePr w:hSpace="180" w:wrap="around" w:vAnchor="text" w:hAnchor="text" w:y="1"/>
        <w:suppressOverlap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 xml:space="preserve">Викторина о животных. Экологический КВН. Размотай паутину. Аукцион шуток и загадок.  Игра «Тайник чудес». Игра «Поле чудес». </w:t>
      </w:r>
    </w:p>
    <w:p w:rsidR="00B16EA2" w:rsidRPr="00461297" w:rsidRDefault="00B16EA2" w:rsidP="00B16EA2">
      <w:pPr>
        <w:pStyle w:val="a3"/>
        <w:framePr w:hSpace="180" w:wrap="around" w:vAnchor="text" w:hAnchor="text" w:y="1"/>
        <w:suppressOverlap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461297">
        <w:rPr>
          <w:rFonts w:ascii="Times New Roman" w:hAnsi="Times New Roman"/>
          <w:i w:val="0"/>
          <w:sz w:val="24"/>
          <w:szCs w:val="24"/>
          <w:lang w:val="ru-RU"/>
        </w:rPr>
        <w:t>Разгадывание  ребусов</w:t>
      </w:r>
      <w:proofErr w:type="gramEnd"/>
      <w:r w:rsidRPr="00461297">
        <w:rPr>
          <w:rFonts w:ascii="Times New Roman" w:hAnsi="Times New Roman"/>
          <w:i w:val="0"/>
          <w:sz w:val="24"/>
          <w:szCs w:val="24"/>
          <w:lang w:val="ru-RU"/>
        </w:rPr>
        <w:t>, шарад, кроссвордов и логических  задач, создание вопросов для команды соперников</w:t>
      </w:r>
    </w:p>
    <w:p w:rsidR="00B16EA2" w:rsidRPr="00461297" w:rsidRDefault="00B16EA2" w:rsidP="00B16EA2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Формы олимпиада, соревнование, викторина, защита проекта.</w:t>
      </w:r>
    </w:p>
    <w:p w:rsidR="00B16EA2" w:rsidRPr="00461297" w:rsidRDefault="00B16EA2" w:rsidP="00B16EA2">
      <w:pPr>
        <w:pStyle w:val="a3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16EA2" w:rsidRPr="00B55B67" w:rsidRDefault="00B16EA2" w:rsidP="00B55B67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r w:rsidRPr="00B55B6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>Планируемые результаты освоения</w:t>
      </w:r>
      <w:r w:rsidR="00B55B6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 xml:space="preserve"> учебного курса</w:t>
      </w:r>
      <w:r w:rsidRPr="00B55B6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 xml:space="preserve"> внеурочной деятельности: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" w:name="dst100328"/>
      <w:bookmarkStart w:id="2" w:name="_Hlk76813400"/>
      <w:bookmarkEnd w:id="1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lastRenderedPageBreak/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3" w:name="dst100329"/>
      <w:bookmarkEnd w:id="3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4" w:name="dst100330"/>
      <w:bookmarkEnd w:id="4"/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 xml:space="preserve"> Гражданско-патриотического воспитания</w:t>
      </w:r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5" w:name="dst100331"/>
      <w:bookmarkEnd w:id="5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становление ценностного отношения к своей Родине - России;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6" w:name="dst100332"/>
      <w:bookmarkEnd w:id="6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осознание своей этнокультурной и российской гражданской идентичности;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7" w:name="dst100333"/>
      <w:bookmarkEnd w:id="7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сопричастность к прошлому, настоящему и будущему своей страны и родного края;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8" w:name="dst100334"/>
      <w:bookmarkEnd w:id="8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уважение к своему и другим народам;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9" w:name="dst100335"/>
      <w:bookmarkEnd w:id="9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bookmarkStart w:id="10" w:name="dst100336"/>
      <w:bookmarkEnd w:id="10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 xml:space="preserve"> </w:t>
      </w:r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>Духовно-нравственного воспитания: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1" w:name="dst100337"/>
      <w:bookmarkEnd w:id="11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признание индивидуальности каждого человека;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2" w:name="dst100338"/>
      <w:bookmarkEnd w:id="12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проявление сопереживания, уважения и доброжелательности;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3" w:name="dst100339"/>
      <w:bookmarkEnd w:id="13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неприятие любых форм поведения, направленных на причинение физического и морального вреда другим людям.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bookmarkStart w:id="14" w:name="dst100340"/>
      <w:bookmarkEnd w:id="2"/>
      <w:bookmarkEnd w:id="14"/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>Эстетического воспитания: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5" w:name="dst100341"/>
      <w:bookmarkEnd w:id="15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6" w:name="dst100342"/>
      <w:bookmarkEnd w:id="16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стремление к самовыражению в разных видах художественной деятельности.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bookmarkStart w:id="17" w:name="dst100343"/>
      <w:bookmarkEnd w:id="17"/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>Физического воспитания, формирования культуры здоровья и эмоционального благополучия: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8" w:name="dst100344"/>
      <w:bookmarkEnd w:id="18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19" w:name="dst100345"/>
      <w:bookmarkEnd w:id="19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бережное отношение к физическому и психическому здоровью.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bookmarkStart w:id="20" w:name="dst100346"/>
      <w:bookmarkEnd w:id="20"/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>Трудового воспитания: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21" w:name="dst100347"/>
      <w:bookmarkEnd w:id="21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bookmarkStart w:id="22" w:name="dst100348"/>
      <w:bookmarkEnd w:id="22"/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 xml:space="preserve"> Экологического воспитания: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23" w:name="dst100349"/>
      <w:bookmarkEnd w:id="23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lastRenderedPageBreak/>
        <w:t>бережное отношение к природе;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24" w:name="dst100350"/>
      <w:bookmarkEnd w:id="24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неприятие действий, приносящих ей вред.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</w:pPr>
      <w:bookmarkStart w:id="25" w:name="dst100351"/>
      <w:bookmarkEnd w:id="25"/>
      <w:r w:rsidRPr="00461297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 w:bidi="ar-SA"/>
        </w:rPr>
        <w:t xml:space="preserve"> Ценности научного познания: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26" w:name="dst100352"/>
      <w:bookmarkEnd w:id="26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первоначальные представления о научной картине мира;</w:t>
      </w:r>
    </w:p>
    <w:p w:rsidR="00B16EA2" w:rsidRPr="00461297" w:rsidRDefault="00B16EA2" w:rsidP="00B16EA2">
      <w:pPr>
        <w:spacing w:after="160" w:line="259" w:lineRule="auto"/>
        <w:jc w:val="both"/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</w:pPr>
      <w:bookmarkStart w:id="27" w:name="dst100353"/>
      <w:bookmarkEnd w:id="27"/>
      <w:r w:rsidRPr="00461297">
        <w:rPr>
          <w:rFonts w:ascii="Times New Roman" w:eastAsiaTheme="minorHAnsi" w:hAnsi="Times New Roman"/>
          <w:i w:val="0"/>
          <w:iCs w:val="0"/>
          <w:sz w:val="24"/>
          <w:szCs w:val="24"/>
          <w:lang w:val="ru-RU" w:bidi="ar-SA"/>
        </w:rPr>
        <w:t>познавательные интересы, активность, инициативность, любознательность и самостоятельность в познании.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28" w:name="dst100354"/>
      <w:bookmarkEnd w:id="28"/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результаты освоения программы начального общего образования должны отражать</w:t>
      </w:r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29" w:name="dst100355"/>
      <w:bookmarkEnd w:id="29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Овладение универсальными учебными познавательными действиями: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0" w:name="dst100356"/>
      <w:bookmarkEnd w:id="30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1) базовые логические действия: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1" w:name="dst100357"/>
      <w:bookmarkEnd w:id="31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сравнивать объекты, устанавливать основания для сравнения, устанавливать аналогии;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2" w:name="dst100358"/>
      <w:bookmarkEnd w:id="32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объединять части объекта (объекты) по определенному признаку;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3" w:name="dst100359"/>
      <w:bookmarkEnd w:id="33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определять существенный признак для классификации, классифицировать предложенные объекты;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4" w:name="dst100360"/>
      <w:bookmarkEnd w:id="34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5" w:name="dst100361"/>
      <w:bookmarkEnd w:id="35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6" w:name="dst100362"/>
      <w:bookmarkEnd w:id="36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7" w:name="dst100363"/>
      <w:bookmarkEnd w:id="37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2) базовые исследовательские действия: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8" w:name="dst100364"/>
      <w:bookmarkEnd w:id="38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39" w:name="dst100365"/>
      <w:bookmarkEnd w:id="39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 помощью педагогического работника формулировать цель, планировать изменения объекта, ситуации;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0" w:name="dst100366"/>
      <w:bookmarkEnd w:id="40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1" w:name="dst100367"/>
      <w:bookmarkEnd w:id="41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2" w:name="dst100368"/>
      <w:bookmarkEnd w:id="42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3" w:name="dst100369"/>
      <w:bookmarkEnd w:id="43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4" w:name="dst100370"/>
      <w:bookmarkEnd w:id="44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3) работа с информацией: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5" w:name="dst100371"/>
      <w:bookmarkEnd w:id="45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выбирать источник получения информации;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6" w:name="dst100372"/>
      <w:bookmarkEnd w:id="46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7" w:name="dst100373"/>
      <w:bookmarkEnd w:id="47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8" w:name="dst100374"/>
      <w:bookmarkEnd w:id="48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49" w:name="dst100375"/>
      <w:bookmarkEnd w:id="49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0" w:name="dst100376"/>
      <w:bookmarkEnd w:id="50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самостоятельно создавать схемы, таблицы для представления информации.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1" w:name="dst100377"/>
      <w:bookmarkEnd w:id="51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Овладение универсальными учебными коммуникативными действиями: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2" w:name="dst100378"/>
      <w:bookmarkEnd w:id="52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1) общение: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3" w:name="dst100379"/>
      <w:bookmarkEnd w:id="53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4" w:name="dst100380"/>
      <w:bookmarkEnd w:id="54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проявлять уважительное отношение к собеседнику, соблюдать правила ведения диалога и дискуссии;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5" w:name="dst100381"/>
      <w:bookmarkEnd w:id="55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признавать возможность существования разных точек зрения;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6" w:name="dst100382"/>
      <w:bookmarkEnd w:id="56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корректно и аргументированно высказывать свое мнение;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7" w:name="dst100383"/>
      <w:bookmarkEnd w:id="57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строить речевое высказывание в соответствии с поставленной задачей;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8" w:name="dst100384"/>
      <w:bookmarkEnd w:id="58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создавать устные и письменные тексты (описание, рассуждение, повествование);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59" w:name="dst100385"/>
      <w:bookmarkEnd w:id="59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готовить небольшие публичные выступления;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0" w:name="dst100386"/>
      <w:bookmarkEnd w:id="60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подбирать иллюстративный материал (рисунки, фото, плакаты) к тексту выступления;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1" w:name="dst100387"/>
      <w:bookmarkEnd w:id="61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2) совместная деятельность: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2" w:name="dst100388"/>
      <w:bookmarkEnd w:id="62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3" w:name="dst100389"/>
      <w:bookmarkEnd w:id="63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4" w:name="dst100390"/>
      <w:bookmarkEnd w:id="64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проявлять готовность руководить, выполнять поручения, подчиняться;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5" w:name="dst100391"/>
      <w:bookmarkEnd w:id="65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ответственно выполнять свою часть работы;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6" w:name="dst100392"/>
      <w:bookmarkEnd w:id="66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оценивать свой вклад в общий результат;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7" w:name="dst100393"/>
      <w:bookmarkEnd w:id="67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выполнять совместные проектные задания с опорой на предложенные образцы.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8" w:name="dst100394"/>
      <w:bookmarkEnd w:id="68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Овладение универсальными учебными регулятивными действиями</w:t>
      </w:r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69" w:name="dst100395"/>
      <w:bookmarkEnd w:id="69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1) самоорганизация: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0" w:name="dst100396"/>
      <w:bookmarkEnd w:id="70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планировать действия по решению учебной задачи для получения результата;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1" w:name="dst100397"/>
      <w:bookmarkEnd w:id="71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выстраивать последовательность выбранных действий;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2" w:name="dst100398"/>
      <w:bookmarkEnd w:id="72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2) самоконтроль: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3" w:name="dst100399"/>
      <w:bookmarkEnd w:id="73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устанавливать причины успеха/неудач учебной деятельности;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4" w:name="dst100400"/>
      <w:bookmarkEnd w:id="74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корректировать свои учебные действия для преодоления ошибок.</w:t>
      </w:r>
    </w:p>
    <w:p w:rsidR="00B16EA2" w:rsidRPr="00461297" w:rsidRDefault="00B16EA2" w:rsidP="00B16EA2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</w:pPr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  <w:t>Пре</w:t>
      </w:r>
      <w:r w:rsidR="0048179D"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  <w:t xml:space="preserve">дметные результаты по предметным </w:t>
      </w:r>
      <w:proofErr w:type="gramStart"/>
      <w:r w:rsidR="0048179D"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  <w:t>областям</w:t>
      </w:r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  <w:t xml:space="preserve">  «</w:t>
      </w:r>
      <w:proofErr w:type="gramEnd"/>
      <w:r w:rsidRPr="00461297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  <w:t xml:space="preserve">Математики», «Русского языка», "Литературного чтения" и «Окружающего мира»  должны обеспечивать: </w:t>
      </w:r>
    </w:p>
    <w:p w:rsidR="00B16EA2" w:rsidRPr="00461297" w:rsidRDefault="00820337" w:rsidP="00B16EA2">
      <w:pPr>
        <w:shd w:val="clear" w:color="auto" w:fill="FFFFFF"/>
        <w:spacing w:after="160" w:line="240" w:lineRule="auto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Математика:</w:t>
      </w:r>
      <w:r w:rsidR="00B16EA2"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1) </w:t>
      </w:r>
      <w:proofErr w:type="spellStart"/>
      <w:r w:rsidR="00B16EA2"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сформированность</w:t>
      </w:r>
      <w:proofErr w:type="spellEnd"/>
      <w:r w:rsidR="00B16EA2"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системы знаний о числе как результате счета и измерения, о десятичном принципе записи чисел;</w:t>
      </w:r>
    </w:p>
    <w:p w:rsidR="00B16EA2" w:rsidRPr="00461297" w:rsidRDefault="00B16EA2" w:rsidP="00B16EA2">
      <w:pPr>
        <w:shd w:val="clear" w:color="auto" w:fill="FFFFFF"/>
        <w:spacing w:after="160" w:line="240" w:lineRule="auto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5" w:name="dst100479"/>
      <w:bookmarkEnd w:id="75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2) </w:t>
      </w:r>
      <w:proofErr w:type="spellStart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сформированность</w:t>
      </w:r>
      <w:proofErr w:type="spellEnd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B16EA2" w:rsidRPr="00461297" w:rsidRDefault="00B16EA2" w:rsidP="00B16EA2">
      <w:pPr>
        <w:shd w:val="clear" w:color="auto" w:fill="FFFFFF"/>
        <w:spacing w:after="160" w:line="240" w:lineRule="auto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6" w:name="dst100480"/>
      <w:bookmarkEnd w:id="76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B16EA2" w:rsidRPr="00461297" w:rsidRDefault="00B16EA2" w:rsidP="00B16EA2">
      <w:pPr>
        <w:shd w:val="clear" w:color="auto" w:fill="FFFFFF"/>
        <w:spacing w:after="160" w:line="240" w:lineRule="auto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7" w:name="dst100481"/>
      <w:bookmarkEnd w:id="77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 пример, строить простейшие алгоритмы и использовать изученные алгоритмы (вычислений, измерений) в учебных ситуациях;</w:t>
      </w:r>
    </w:p>
    <w:p w:rsidR="00820337" w:rsidRPr="00461297" w:rsidRDefault="00820337" w:rsidP="00820337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Русский язык: 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820337" w:rsidRPr="00461297" w:rsidRDefault="00820337" w:rsidP="00820337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8" w:name="dst100405"/>
      <w:bookmarkEnd w:id="78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820337" w:rsidRPr="00461297" w:rsidRDefault="00820337" w:rsidP="00820337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79" w:name="dst100406"/>
      <w:bookmarkEnd w:id="79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3) осознание правильной устной и письменной речи как показателя общей культуры человека;</w:t>
      </w:r>
    </w:p>
    <w:p w:rsidR="00820337" w:rsidRPr="00461297" w:rsidRDefault="00820337" w:rsidP="00820337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80" w:name="dst100407"/>
      <w:bookmarkEnd w:id="80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820337" w:rsidRPr="00461297" w:rsidRDefault="00820337" w:rsidP="00F73F7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lastRenderedPageBreak/>
        <w:t xml:space="preserve">Литературное чтение: 1) </w:t>
      </w:r>
      <w:proofErr w:type="spellStart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20337" w:rsidRPr="00461297" w:rsidRDefault="00820337" w:rsidP="00820337">
      <w:pPr>
        <w:shd w:val="clear" w:color="auto" w:fill="FFFFFF"/>
        <w:spacing w:after="0" w:line="315" w:lineRule="atLeast"/>
        <w:ind w:firstLine="540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bookmarkStart w:id="81" w:name="dst100416"/>
      <w:bookmarkEnd w:id="81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2) достижение необходимого для продолжения образования уровня общего речевого развития;</w:t>
      </w:r>
    </w:p>
    <w:p w:rsidR="00820337" w:rsidRPr="00461297" w:rsidRDefault="00820337" w:rsidP="00F73F7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bookmarkStart w:id="82" w:name="dst100417"/>
      <w:bookmarkEnd w:id="82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20337" w:rsidRPr="00461297" w:rsidRDefault="00820337" w:rsidP="00820337">
      <w:pPr>
        <w:shd w:val="clear" w:color="auto" w:fill="FFFFFF"/>
        <w:spacing w:after="0" w:line="315" w:lineRule="atLeast"/>
        <w:ind w:firstLine="540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bookmarkStart w:id="83" w:name="dst100418"/>
      <w:bookmarkEnd w:id="83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20337" w:rsidRPr="00461297" w:rsidRDefault="00820337" w:rsidP="00F73F7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bookmarkStart w:id="84" w:name="dst100419"/>
      <w:bookmarkEnd w:id="84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820337" w:rsidRPr="00461297" w:rsidRDefault="00820337" w:rsidP="00F73F7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bookmarkStart w:id="85" w:name="dst100420"/>
      <w:bookmarkEnd w:id="85"/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2C3FBA" w:rsidRPr="00461297" w:rsidRDefault="002C3FBA" w:rsidP="00F73F7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r w:rsidRPr="00461297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Окружающий мир: </w:t>
      </w:r>
      <w:bookmarkStart w:id="86" w:name="sub_10135"/>
      <w:r w:rsidRPr="00461297">
        <w:rPr>
          <w:rFonts w:ascii="Times New Roman" w:hAnsi="Times New Roman"/>
          <w:i w:val="0"/>
          <w:sz w:val="24"/>
          <w:szCs w:val="24"/>
          <w:lang w:val="ru-RU"/>
        </w:rPr>
        <w:t>1)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2C3FBA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87" w:name="sub_10136"/>
      <w:bookmarkEnd w:id="86"/>
      <w:r w:rsidRPr="00461297">
        <w:rPr>
          <w:rFonts w:ascii="Times New Roman" w:hAnsi="Times New Roman"/>
          <w:i w:val="0"/>
          <w:sz w:val="24"/>
          <w:szCs w:val="24"/>
          <w:lang w:val="ru-RU"/>
        </w:rPr>
        <w:t>2) понимание простейших причинно-следственных связей в окружающем мире (в том числе на материале о природе и культуре родного края);</w:t>
      </w:r>
      <w:bookmarkStart w:id="88" w:name="sub_10137"/>
      <w:bookmarkEnd w:id="87"/>
    </w:p>
    <w:p w:rsidR="002C3FBA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t>3) умение решать в рамках изученного материала познавательные, в том числе практические задачи;</w:t>
      </w:r>
    </w:p>
    <w:p w:rsidR="002C3FBA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89" w:name="sub_10138"/>
      <w:bookmarkEnd w:id="88"/>
      <w:r w:rsidRPr="00461297">
        <w:rPr>
          <w:rFonts w:ascii="Times New Roman" w:hAnsi="Times New Roman"/>
          <w:i w:val="0"/>
          <w:sz w:val="24"/>
          <w:szCs w:val="24"/>
          <w:lang w:val="ru-RU"/>
        </w:rPr>
        <w:t>4)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2C3FBA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90" w:name="sub_10139"/>
      <w:bookmarkEnd w:id="89"/>
      <w:r w:rsidRPr="00461297">
        <w:rPr>
          <w:rFonts w:ascii="Times New Roman" w:hAnsi="Times New Roman"/>
          <w:i w:val="0"/>
          <w:sz w:val="24"/>
          <w:szCs w:val="24"/>
          <w:lang w:val="ru-RU"/>
        </w:rPr>
        <w:t>5)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2C3FBA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91" w:name="sub_10140"/>
      <w:bookmarkEnd w:id="90"/>
      <w:r w:rsidRPr="00461297">
        <w:rPr>
          <w:rFonts w:ascii="Times New Roman" w:hAnsi="Times New Roman"/>
          <w:i w:val="0"/>
          <w:sz w:val="24"/>
          <w:szCs w:val="24"/>
          <w:lang w:val="ru-RU"/>
        </w:rPr>
        <w:t>6)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F73F79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92" w:name="sub_10141"/>
      <w:bookmarkEnd w:id="91"/>
      <w:r w:rsidRPr="00461297">
        <w:rPr>
          <w:rFonts w:ascii="Times New Roman" w:hAnsi="Times New Roman"/>
          <w:i w:val="0"/>
          <w:sz w:val="24"/>
          <w:szCs w:val="24"/>
          <w:lang w:val="ru-RU"/>
        </w:rPr>
        <w:t>7)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F73F79" w:rsidRPr="00461297" w:rsidRDefault="00F73F79">
      <w:pPr>
        <w:spacing w:after="160" w:line="259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61297">
        <w:rPr>
          <w:rFonts w:ascii="Times New Roman" w:hAnsi="Times New Roman"/>
          <w:i w:val="0"/>
          <w:sz w:val="24"/>
          <w:szCs w:val="24"/>
          <w:lang w:val="ru-RU"/>
        </w:rPr>
        <w:lastRenderedPageBreak/>
        <w:br w:type="page"/>
      </w:r>
    </w:p>
    <w:p w:rsidR="002C3FBA" w:rsidRPr="00461297" w:rsidRDefault="002C3FBA" w:rsidP="002C3FBA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3FBA" w:rsidRPr="00461297" w:rsidRDefault="002C3FBA" w:rsidP="002C3FBA">
      <w:pPr>
        <w:suppressAutoHyphens/>
        <w:spacing w:after="0" w:line="240" w:lineRule="auto"/>
        <w:rPr>
          <w:rFonts w:ascii="Times New Roman" w:hAnsi="Times New Roman"/>
          <w:b/>
          <w:bCs/>
          <w:i w:val="0"/>
          <w:iCs w:val="0"/>
          <w:color w:val="191919"/>
          <w:sz w:val="24"/>
          <w:szCs w:val="24"/>
          <w:lang w:val="ru-RU" w:eastAsia="zh-CN"/>
        </w:rPr>
      </w:pPr>
    </w:p>
    <w:p w:rsidR="002C3FBA" w:rsidRPr="00461297" w:rsidRDefault="00B55B67" w:rsidP="00751E36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Bookman Old Style" w:hAnsi="Times New Roman"/>
          <w:b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Bookman Old Style" w:hAnsi="Times New Roman"/>
          <w:b/>
          <w:i w:val="0"/>
          <w:iCs w:val="0"/>
          <w:sz w:val="24"/>
          <w:szCs w:val="24"/>
          <w:lang w:val="ru-RU" w:bidi="ar-SA"/>
        </w:rPr>
        <w:t>4</w:t>
      </w:r>
      <w:r w:rsidR="00F73F79" w:rsidRPr="00461297">
        <w:rPr>
          <w:rFonts w:ascii="Times New Roman" w:eastAsia="Bookman Old Style" w:hAnsi="Times New Roman"/>
          <w:b/>
          <w:i w:val="0"/>
          <w:iCs w:val="0"/>
          <w:sz w:val="24"/>
          <w:szCs w:val="24"/>
          <w:lang w:val="ru-RU" w:bidi="ar-SA"/>
        </w:rPr>
        <w:t xml:space="preserve">. </w:t>
      </w:r>
      <w:r w:rsidR="002C3FBA" w:rsidRPr="00461297">
        <w:rPr>
          <w:rFonts w:ascii="Times New Roman" w:eastAsia="Bookman Old Style" w:hAnsi="Times New Roman"/>
          <w:b/>
          <w:i w:val="0"/>
          <w:iCs w:val="0"/>
          <w:sz w:val="24"/>
          <w:szCs w:val="24"/>
          <w:lang w:val="ru-RU" w:bidi="ar-SA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eastAsia="Bookman Old Style" w:hAnsi="Times New Roman"/>
          <w:b/>
          <w:i w:val="0"/>
          <w:iCs w:val="0"/>
          <w:sz w:val="24"/>
          <w:szCs w:val="24"/>
          <w:lang w:val="ru-RU" w:bidi="ar-SA"/>
        </w:rPr>
        <w:t xml:space="preserve"> учебного курса </w:t>
      </w:r>
      <w:r w:rsidR="002C3FBA" w:rsidRPr="00461297">
        <w:rPr>
          <w:rFonts w:ascii="Times New Roman" w:eastAsia="Bookman Old Style" w:hAnsi="Times New Roman"/>
          <w:b/>
          <w:i w:val="0"/>
          <w:iCs w:val="0"/>
          <w:sz w:val="24"/>
          <w:szCs w:val="24"/>
          <w:lang w:val="ru-RU" w:bidi="ar-SA"/>
        </w:rPr>
        <w:t>внеурочной деятельности «Клуб почемучек»,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C3FBA" w:rsidRPr="00461297" w:rsidRDefault="002C3FBA" w:rsidP="00F73F7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191919"/>
          <w:sz w:val="24"/>
          <w:szCs w:val="24"/>
          <w:lang w:val="ru-RU" w:eastAsia="zh-CN"/>
        </w:rPr>
      </w:pPr>
      <w:r w:rsidRPr="00461297">
        <w:rPr>
          <w:rFonts w:ascii="Times New Roman" w:hAnsi="Times New Roman"/>
          <w:b/>
          <w:bCs/>
          <w:i w:val="0"/>
          <w:iCs w:val="0"/>
          <w:color w:val="191919"/>
          <w:sz w:val="24"/>
          <w:szCs w:val="24"/>
          <w:lang w:val="ru-RU" w:eastAsia="zh-CN"/>
        </w:rPr>
        <w:t>1 -</w:t>
      </w:r>
      <w:proofErr w:type="gramStart"/>
      <w:r w:rsidRPr="00461297">
        <w:rPr>
          <w:rFonts w:ascii="Times New Roman" w:hAnsi="Times New Roman"/>
          <w:b/>
          <w:bCs/>
          <w:i w:val="0"/>
          <w:iCs w:val="0"/>
          <w:color w:val="191919"/>
          <w:sz w:val="24"/>
          <w:szCs w:val="24"/>
          <w:lang w:val="ru-RU" w:eastAsia="zh-CN"/>
        </w:rPr>
        <w:t>4  класс</w:t>
      </w:r>
      <w:proofErr w:type="gramEnd"/>
    </w:p>
    <w:bookmarkEnd w:id="92"/>
    <w:p w:rsidR="00B16EA2" w:rsidRPr="00461297" w:rsidRDefault="00B16EA2" w:rsidP="00B16EA2">
      <w:pPr>
        <w:pStyle w:val="a3"/>
        <w:ind w:right="672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1426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2064"/>
        <w:gridCol w:w="3118"/>
        <w:gridCol w:w="4678"/>
        <w:gridCol w:w="3969"/>
      </w:tblGrid>
      <w:tr w:rsidR="002C3FBA" w:rsidRPr="00461297" w:rsidTr="00F73F79">
        <w:trPr>
          <w:trHeight w:val="45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FBA" w:rsidRPr="00461297" w:rsidRDefault="002C3FBA" w:rsidP="002C3FBA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BA" w:rsidRPr="00461297" w:rsidRDefault="002C3FBA" w:rsidP="002C3FB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Названия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раздела,темы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FBA" w:rsidRPr="00461297" w:rsidRDefault="002C3FBA" w:rsidP="002C3FB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Формы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проведения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FBA" w:rsidRPr="00461297" w:rsidRDefault="002C3FBA" w:rsidP="002C3FBA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ЦОР, ЭОР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FBA" w:rsidRPr="00461297" w:rsidRDefault="002C3FBA" w:rsidP="002C3FB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Основные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направления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воспитательной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8179D" w:rsidRPr="00625D4B" w:rsidTr="00F73F79">
        <w:trPr>
          <w:trHeight w:val="55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Вводное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занятие</w:t>
            </w:r>
            <w:proofErr w:type="spellEnd"/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6" w:history="1">
              <w:r w:rsidR="008C26A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https://nsportal.ru/nachalnaya-shkola/vospitatelnaya-rabota/2020/04/21/intellektualnaya-igra-erudity-3-klass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79D" w:rsidRPr="00461297" w:rsidRDefault="0048179D" w:rsidP="0048179D">
            <w:pPr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bidi="ar-SA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48179D" w:rsidRPr="00625D4B" w:rsidTr="00F73F79">
        <w:trPr>
          <w:trHeight w:val="55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гостях у Почемучки</w:t>
            </w:r>
          </w:p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(в 1 </w:t>
            </w:r>
            <w:proofErr w:type="spellStart"/>
            <w:r w:rsidRPr="0046129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</w:t>
            </w:r>
            <w:proofErr w:type="spellEnd"/>
            <w:r w:rsidRPr="0046129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 1 час</w:t>
            </w: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Познавательная игра «В гостях у Почемучки»</w:t>
            </w:r>
          </w:p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7" w:history="1">
              <w:r w:rsidR="008C26A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https://urok.1sept.ru/articles/596297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79D" w:rsidRPr="00461297" w:rsidRDefault="0048179D" w:rsidP="0048179D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48179D" w:rsidRPr="00625D4B" w:rsidTr="00F73F79">
        <w:trPr>
          <w:trHeight w:val="12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гостях у Почемучки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Познавательная игра «В гостях у Почемучки»</w:t>
            </w:r>
          </w:p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8179D" w:rsidRPr="00461297" w:rsidRDefault="0048179D" w:rsidP="0048179D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48179D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Познаём, играя (Викторина).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8" w:history="1">
              <w:r w:rsidR="008C26A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https://kopilkaurokov.ru/nachalniyeKlassi/prochee/didaktichieskiie-ighry-po-poznaniiu-mira-poznaiom-ighraia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48179D" w:rsidRPr="00625D4B" w:rsidTr="00F73F79">
        <w:trPr>
          <w:trHeight w:hRule="exact" w:val="107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Игра «Час занимательной математики»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Интеллектуальная игра «Час занимательной математики»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9" w:history="1">
              <w:r w:rsidR="008C26A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https://urok.1sept.ru/articles/621442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79D" w:rsidRPr="00461297" w:rsidRDefault="0048179D" w:rsidP="0048179D">
            <w:pPr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bidi="ar-SA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48179D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Размотай паутинку </w:t>
            </w:r>
            <w:proofErr w:type="gram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( задания</w:t>
            </w:r>
            <w:proofErr w:type="gram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– шутки).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Познавательная игра «Логические лабиринты»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10" w:history="1">
              <w:r w:rsidR="008C26AF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http://zvonoknaurok.ru/publ/shkolnyj_psikholog/psikhologicheskie_igry_i_uprazhnenija_dlja_shkolnikov/igra_quot_pautina_quot_s_7_let/24-1-0-335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79D" w:rsidRPr="00461297" w:rsidRDefault="0048179D" w:rsidP="0048179D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48179D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Турнир </w:t>
            </w:r>
            <w:proofErr w:type="spell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сообразилок</w:t>
            </w:r>
            <w:proofErr w:type="spell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Познавательный 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турнир </w:t>
            </w:r>
            <w:proofErr w:type="spell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сообразилок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11" w:history="1">
              <w:r w:rsidR="008C26AF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https://infourok.ru/prezentaciya-dlya-provedeniya-igri-turnir-soobrazilok-klass-335686.html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8179D" w:rsidRPr="00461297" w:rsidRDefault="0048179D" w:rsidP="0048179D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48179D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Тематическая игра «Что? Где? Когда?»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Деловая игра «Что? Где? Когда?»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2" w:history="1">
              <w:r w:rsidR="008C26A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https://nsportal.ru/nachalnaya-shkola/vospitatelnaya-rabota/2013/02/18/intellektualnaya-igra-chto-gde-kogda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79D" w:rsidRPr="00461297" w:rsidRDefault="0048179D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Заморочки из сказочной бочки.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Викторина «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Заморочки из сказочной бочки»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3" w:history="1">
              <w:r w:rsidR="008C26A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https://nsportal.ru/nachalnaya-shkola/chtenie/2017/05/23/skazochnaya-viktorina-zamorochki-iz-bochki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Аукцион шуток и загадок.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Ролевая игра «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Аукцион шуток и загадок»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14" w:history="1">
              <w:r w:rsidR="008C26AF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https://easyen.ru/load/nachalnykh/igra/zagadki_zagadochki_intellektualnaja_igra_umniki_i_umnicy/217-1-0-53122</w:t>
              </w:r>
            </w:hyperlink>
          </w:p>
          <w:p w:rsidR="008C26AF" w:rsidRPr="00461297" w:rsidRDefault="008C26AF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 слов.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Конкурсы «Игра с словами»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noProof/>
                <w:sz w:val="24"/>
                <w:szCs w:val="24"/>
                <w:lang w:val="ru-RU" w:eastAsia="ru-RU" w:bidi="ar-SA"/>
              </w:rPr>
            </w:pPr>
            <w:hyperlink r:id="rId15" w:history="1">
              <w:r w:rsidR="00B94920" w:rsidRPr="00461297">
                <w:rPr>
                  <w:rStyle w:val="a5"/>
                  <w:rFonts w:ascii="Times New Roman" w:hAnsi="Times New Roman"/>
                  <w:bCs/>
                  <w:i w:val="0"/>
                  <w:noProof/>
                  <w:sz w:val="24"/>
                  <w:szCs w:val="24"/>
                  <w:lang w:val="ru-RU" w:eastAsia="ru-RU" w:bidi="ar-SA"/>
                </w:rPr>
                <w:t>https://ped-kopilka.ru/blogs/elena-viktorovna-bagrova/igra-slovesnye-golovolomki.html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bCs/>
                <w:i w:val="0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Шкатулка с секретом. (игра- путешествие)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игра- путешествие «Шкатулка с секретом»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6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https://infourok.ru/material.html?mid=64829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Словесный ералаш.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https://nsportal.ru/nachalnaya-shkola/vospitatelnaya-rabota/2021/03/08/shkolnyy-eralash-instsenirovka-dlya-nachalnoy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Удивительный мир ребусов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Познавательная игра «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Удивительный мир ребусов»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https://znaew.ru/index.php/igrovye-tekhnologii-na-urokakh-matematiki/rebusy-k-urokam-matematiki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Разгадываем кроссворды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Мини – проекты «Составляем кроссворд»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9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https://kladraz.ru/razvivayuschie-zadanija/krosvordy/krosvordy-dlja-nachalnoi-shkoly-s-voprosami-i-otvetami.html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F73F79" w:rsidRPr="00625D4B" w:rsidTr="00F73F79">
        <w:trPr>
          <w:trHeight w:val="105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Викторина о животных.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Викторина о животных.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hyperlink r:id="rId20" w:history="1">
              <w:r w:rsidR="00B94920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</w:rPr>
                <w:t>https://nsportal.ru/nachalnaya-shkola/vospitatelnaya-rabota/2020/08/08/viktorina-eti-udivitelnye-zhivotnye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Шуточные задачки и вопросы с подвохом.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Викторина, конкурсы (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шуточные задачки и вопросы с подвохом)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1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https://ped-kopilka.ru/blogs/marija-aleksevna-elizarova/101-vopros-s-podvohom.html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Гимнастика ума.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Ролевая игра «Гимнастика ума»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22" w:history="1">
              <w:r w:rsidR="00B94920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https://nsportal.ru/nachalnaya-shkola/vospitatelnaya-rabota/2013/09/13/gimnastika-uma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Экологический КВН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экологический КВН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3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https://nsportal.ru/nachalnaya-shkola/okruzhayushchii-mir/2017/02/25/ekologicheskiy-kvn-znatoki-prirody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Викторина «Знатоки математики»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викторина «Знатоки математики»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  <w:hyperlink r:id="rId24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noProof/>
                  <w:sz w:val="24"/>
                  <w:szCs w:val="24"/>
                  <w:lang w:val="ru-RU" w:eastAsia="ru-RU" w:bidi="ar-SA"/>
                </w:rPr>
                <w:t>https://infourok.ru/prezentaciya-k-viktorine-po-matematike-dlya-klassa-407086.html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 «Всё на свете интересно».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Интеллектуальная игра «Всё на свете интересно»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5" w:history="1">
              <w:r w:rsidR="00B94920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https://ppt4web.ru/nachalnaja-shkola/vse-na-svete-interesno.html</w:t>
              </w:r>
            </w:hyperlink>
          </w:p>
          <w:p w:rsidR="00B94920" w:rsidRPr="00461297" w:rsidRDefault="00B94920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 страницам любимых сказок.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Конкурс рисунков «Мой любимый</w:t>
            </w:r>
          </w:p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герой», участие в интеллектуальной</w:t>
            </w:r>
          </w:p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игре, экскурсия в с/библиотеку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6" w:history="1">
              <w:r w:rsidR="00137728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https://infourok.ru/prezentaciya-viktorina-po-dorogam-skazok-3787988.html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 «Звёздный час»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Интеллектуальная  игра</w:t>
            </w:r>
            <w:proofErr w:type="gramEnd"/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«Звёздный час»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7" w:history="1">
              <w:r w:rsidR="00137728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https://infourok.ru/intellektualnaya-igra-zvyozdniy-chas-nachalnie-klassi-699101.html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 «Тайник чудес»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Познавательная игра «Тайник чудес»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hyperlink r:id="rId28" w:history="1">
              <w:r w:rsidR="00137728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</w:rPr>
                <w:t>https://easyen.ru/load/nachalnykh/igra/217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proofErr w:type="spell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>Игра</w:t>
            </w:r>
            <w:proofErr w:type="spell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«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Счастливый случай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>И</w:t>
            </w:r>
            <w:proofErr w:type="spell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нтеллектуальная</w:t>
            </w:r>
            <w:proofErr w:type="spell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и</w:t>
            </w:r>
            <w:proofErr w:type="spell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>гра</w:t>
            </w:r>
            <w:proofErr w:type="spell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«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Счастливый случай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9" w:history="1">
              <w:r w:rsidR="00137728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https://infourok.ru/material.html?mid=41477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proofErr w:type="gram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Поле  чудес</w:t>
            </w:r>
            <w:proofErr w:type="gram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Деловая игра «</w:t>
            </w:r>
            <w:proofErr w:type="gramStart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Поле  чудес</w:t>
            </w:r>
            <w:proofErr w:type="gramEnd"/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0" w:history="1">
              <w:r w:rsidR="00137728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https://infourok.ru/interaktivnaya-prezentaciya-igra-pole-chudes-3627715.html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Занимательные задания.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Познавательная игра «</w:t>
            </w: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Занимательные задания»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31" w:history="1">
              <w:r w:rsidR="00137728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https://nsportal.ru/nachalnaya-shkola/matematika/2015/09/15/zanimatelnye-zadaniya-po-matematike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Живые минутки.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Конкурс «Живые минутки»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noProof/>
                <w:sz w:val="24"/>
                <w:szCs w:val="24"/>
                <w:lang w:val="ru-RU" w:eastAsia="ru-RU" w:bidi="ar-SA"/>
              </w:rPr>
            </w:pPr>
            <w:hyperlink r:id="rId32" w:history="1">
              <w:r w:rsidR="00137728" w:rsidRPr="00461297">
                <w:rPr>
                  <w:rStyle w:val="a5"/>
                  <w:rFonts w:ascii="Times New Roman" w:hAnsi="Times New Roman"/>
                  <w:bCs/>
                  <w:i w:val="0"/>
                  <w:noProof/>
                  <w:sz w:val="24"/>
                  <w:szCs w:val="24"/>
                  <w:lang w:val="ru-RU" w:eastAsia="ru-RU" w:bidi="ar-SA"/>
                </w:rPr>
                <w:t>https://nsportal.ru/nachalnaya-shkola/okruzhayushchii-mir/2015/09/16/prezentatsiya-intellektualnaya-igra-zhivaya-priroda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bCs/>
                <w:i w:val="0"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Краски – непоседы (конкурсная игровая программа.)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конкурсная игровая программа «Краски – непоседы»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33" w:history="1">
              <w:r w:rsidR="00137728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https://nsportal.ru/nachalnaya-shkola/vospitatelnaya-rabota/2013/11/17/prezentatsiya-k-vneklassnomu-meropriyatiyu</w:t>
              </w:r>
            </w:hyperlink>
          </w:p>
          <w:p w:rsidR="00137728" w:rsidRPr="00461297" w:rsidRDefault="00137728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Цепочка экспромт – конкурсов и забав.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Конкурс «Цепочка экспромт»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hyperlink r:id="rId34" w:history="1">
              <w:r w:rsidR="001A1BDF" w:rsidRPr="00461297">
                <w:rPr>
                  <w:rStyle w:val="a5"/>
                  <w:rFonts w:ascii="Times New Roman" w:hAnsi="Times New Roman"/>
                  <w:bCs/>
                  <w:i w:val="0"/>
                  <w:sz w:val="24"/>
                  <w:szCs w:val="24"/>
                  <w:lang w:val="ru-RU"/>
                </w:rPr>
                <w:t>https://nsportal.ru/npo-spo/obrazovanie-i-pedagogika/library/2017/01/16/prezentatsiya-master-klass</w:t>
              </w:r>
            </w:hyperlink>
          </w:p>
          <w:p w:rsidR="001A1BDF" w:rsidRPr="00461297" w:rsidRDefault="001A1BDF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 «Крестики и нолики»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Интеллектуальная игра «Крестики и нолики»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5" w:history="1">
              <w:r w:rsidR="001A1BD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https://infourok.ru/prezentaciya-intellektualnaya-igra-dlya-uchaschihsya-klassov-2837804.html</w:t>
              </w:r>
            </w:hyperlink>
          </w:p>
          <w:p w:rsidR="001A1BDF" w:rsidRPr="00461297" w:rsidRDefault="001A1BD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Турнир знатоков (по всем предметам)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Турнир знатоков (игра)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6" w:history="1">
              <w:r w:rsidR="001A1BD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https://infourok.ru/prezentaciya-intellektualnoy-igri-turnir-znatokov-3540417.html</w:t>
              </w:r>
            </w:hyperlink>
          </w:p>
          <w:p w:rsidR="001A1BDF" w:rsidRPr="00461297" w:rsidRDefault="001A1BD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Игра «Хочу всё знать»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Познавательная игра «Хочу всё знать»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6C1374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7" w:history="1">
              <w:r w:rsidR="001A1BDF" w:rsidRPr="00461297">
                <w:rPr>
                  <w:rStyle w:val="a5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https://urok.1sept.ru/articles/661045</w:t>
              </w:r>
            </w:hyperlink>
          </w:p>
          <w:p w:rsidR="001A1BDF" w:rsidRPr="00461297" w:rsidRDefault="001A1BDF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F73F79" w:rsidRPr="00625D4B" w:rsidTr="00F73F79">
        <w:trPr>
          <w:trHeight w:val="124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Итоговое занятие. Творческий отчёт. Награждение «Интеллектуал года»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Творческий отчёт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</w:tcPr>
          <w:p w:rsidR="00F73F79" w:rsidRPr="00461297" w:rsidRDefault="00F73F79" w:rsidP="0048179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46129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</w:tbl>
    <w:p w:rsidR="00B16EA2" w:rsidRPr="00461297" w:rsidRDefault="00B16EA2" w:rsidP="00F73F7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B16EA2" w:rsidRPr="00461297" w:rsidSect="00B16EA2">
      <w:pgSz w:w="15840" w:h="12240" w:orient="landscape"/>
      <w:pgMar w:top="0" w:right="1134" w:bottom="62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1B9"/>
    <w:multiLevelType w:val="hybridMultilevel"/>
    <w:tmpl w:val="7AA822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8A17F54"/>
    <w:multiLevelType w:val="hybridMultilevel"/>
    <w:tmpl w:val="3618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C7204"/>
    <w:multiLevelType w:val="hybridMultilevel"/>
    <w:tmpl w:val="DF485C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3F70656E"/>
    <w:multiLevelType w:val="hybridMultilevel"/>
    <w:tmpl w:val="07B61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637A5"/>
    <w:multiLevelType w:val="hybridMultilevel"/>
    <w:tmpl w:val="504C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0F42"/>
    <w:multiLevelType w:val="hybridMultilevel"/>
    <w:tmpl w:val="63D0B7C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CD6A2D"/>
    <w:multiLevelType w:val="hybridMultilevel"/>
    <w:tmpl w:val="7CC402D4"/>
    <w:lvl w:ilvl="0" w:tplc="701C602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7B4D0C6B"/>
    <w:multiLevelType w:val="multilevel"/>
    <w:tmpl w:val="163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8D"/>
    <w:rsid w:val="00137728"/>
    <w:rsid w:val="001A1BDF"/>
    <w:rsid w:val="002C3FBA"/>
    <w:rsid w:val="002E491B"/>
    <w:rsid w:val="0037413E"/>
    <w:rsid w:val="00461297"/>
    <w:rsid w:val="0048179D"/>
    <w:rsid w:val="00625D4B"/>
    <w:rsid w:val="006C1374"/>
    <w:rsid w:val="00751E36"/>
    <w:rsid w:val="007D537B"/>
    <w:rsid w:val="00820337"/>
    <w:rsid w:val="008C26AF"/>
    <w:rsid w:val="00920B8D"/>
    <w:rsid w:val="00B16EA2"/>
    <w:rsid w:val="00B55B67"/>
    <w:rsid w:val="00B94920"/>
    <w:rsid w:val="00BC5D5A"/>
    <w:rsid w:val="00F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90077-3DCB-4F84-8C11-D84CEEE6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A2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B16EA2"/>
  </w:style>
  <w:style w:type="paragraph" w:styleId="a3">
    <w:name w:val="No Spacing"/>
    <w:uiPriority w:val="1"/>
    <w:qFormat/>
    <w:rsid w:val="00B16EA2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16E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6AF"/>
    <w:rPr>
      <w:color w:val="0563C1" w:themeColor="hyperlink"/>
      <w:u w:val="single"/>
    </w:rPr>
  </w:style>
  <w:style w:type="paragraph" w:styleId="a6">
    <w:name w:val="Normal (Web)"/>
    <w:basedOn w:val="a"/>
    <w:rsid w:val="0037413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styleId="a7">
    <w:name w:val="Strong"/>
    <w:qFormat/>
    <w:rsid w:val="00374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/prochee/didaktichieskiie-ighry-po-poznaniiu-mira-poznaiom-ighraia" TargetMode="External"/><Relationship Id="rId13" Type="http://schemas.openxmlformats.org/officeDocument/2006/relationships/hyperlink" Target="https://nsportal.ru/nachalnaya-shkola/chtenie/2017/05/23/skazochnaya-viktorina-zamorochki-iz-bochki" TargetMode="External"/><Relationship Id="rId18" Type="http://schemas.openxmlformats.org/officeDocument/2006/relationships/hyperlink" Target="https://znaew.ru/index.php/igrovye-tekhnologii-na-urokakh-matematiki/rebusy-k-urokam-matematiki" TargetMode="External"/><Relationship Id="rId26" Type="http://schemas.openxmlformats.org/officeDocument/2006/relationships/hyperlink" Target="https://infourok.ru/prezentaciya-viktorina-po-dorogam-skazok-3787988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ed-kopilka.ru/blogs/marija-aleksevna-elizarova/101-vopros-s-podvohom.html" TargetMode="External"/><Relationship Id="rId34" Type="http://schemas.openxmlformats.org/officeDocument/2006/relationships/hyperlink" Target="https://nsportal.ru/npo-spo/obrazovanie-i-pedagogika/library/2017/01/16/prezentatsiya-master-klass" TargetMode="External"/><Relationship Id="rId7" Type="http://schemas.openxmlformats.org/officeDocument/2006/relationships/hyperlink" Target="https://urok.1sept.ru/articles/596297" TargetMode="External"/><Relationship Id="rId12" Type="http://schemas.openxmlformats.org/officeDocument/2006/relationships/hyperlink" Target="https://nsportal.ru/nachalnaya-shkola/vospitatelnaya-rabota/2013/02/18/intellektualnaya-igra-chto-gde-kogda" TargetMode="External"/><Relationship Id="rId17" Type="http://schemas.openxmlformats.org/officeDocument/2006/relationships/hyperlink" Target="https://nsportal.ru/nachalnaya-shkola/vospitatelnaya-rabota/2021/03/08/shkolnyy-eralash-instsenirovka-dlya-nachalnoy" TargetMode="External"/><Relationship Id="rId25" Type="http://schemas.openxmlformats.org/officeDocument/2006/relationships/hyperlink" Target="https://ppt4web.ru/nachalnaja-shkola/vse-na-svete-interesno.html" TargetMode="External"/><Relationship Id="rId33" Type="http://schemas.openxmlformats.org/officeDocument/2006/relationships/hyperlink" Target="https://nsportal.ru/nachalnaya-shkola/vospitatelnaya-rabota/2013/11/17/prezentatsiya-k-vneklassnomu-meropriyatiy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material.html?mid=64829" TargetMode="External"/><Relationship Id="rId20" Type="http://schemas.openxmlformats.org/officeDocument/2006/relationships/hyperlink" Target="https://nsportal.ru/nachalnaya-shkola/vospitatelnaya-rabota/2020/08/08/viktorina-eti-udivitelnye-zhivotnye" TargetMode="External"/><Relationship Id="rId29" Type="http://schemas.openxmlformats.org/officeDocument/2006/relationships/hyperlink" Target="https://infourok.ru/material.html?mid=414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vospitatelnaya-rabota/2020/04/21/intellektualnaya-igra-erudity-3-klass" TargetMode="External"/><Relationship Id="rId11" Type="http://schemas.openxmlformats.org/officeDocument/2006/relationships/hyperlink" Target="https://infourok.ru/prezentaciya-dlya-provedeniya-igri-turnir-soobrazilok-klass-335686.html" TargetMode="External"/><Relationship Id="rId24" Type="http://schemas.openxmlformats.org/officeDocument/2006/relationships/hyperlink" Target="https://infourok.ru/prezentaciya-k-viktorine-po-matematike-dlya-klassa-407086.html" TargetMode="External"/><Relationship Id="rId32" Type="http://schemas.openxmlformats.org/officeDocument/2006/relationships/hyperlink" Target="https://nsportal.ru/nachalnaya-shkola/okruzhayushchii-mir/2015/09/16/prezentatsiya-intellektualnaya-igra-zhivaya-priroda" TargetMode="External"/><Relationship Id="rId37" Type="http://schemas.openxmlformats.org/officeDocument/2006/relationships/hyperlink" Target="https://urok.1sept.ru/articles/661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-kopilka.ru/blogs/elena-viktorovna-bagrova/igra-slovesnye-golovolomki.html" TargetMode="External"/><Relationship Id="rId23" Type="http://schemas.openxmlformats.org/officeDocument/2006/relationships/hyperlink" Target="https://nsportal.ru/nachalnaya-shkola/okruzhayushchii-mir/2017/02/25/ekologicheskiy-kvn-znatoki-prirody" TargetMode="External"/><Relationship Id="rId28" Type="http://schemas.openxmlformats.org/officeDocument/2006/relationships/hyperlink" Target="https://easyen.ru/load/nachalnykh/igra/217" TargetMode="External"/><Relationship Id="rId36" Type="http://schemas.openxmlformats.org/officeDocument/2006/relationships/hyperlink" Target="https://infourok.ru/prezentaciya-intellektualnoy-igri-turnir-znatokov-3540417.html" TargetMode="External"/><Relationship Id="rId10" Type="http://schemas.openxmlformats.org/officeDocument/2006/relationships/hyperlink" Target="http://zvonoknaurok.ru/publ/shkolnyj_psikholog/psikhologicheskie_igry_i_uprazhnenija_dlja_shkolnikov/igra_quot_pautina_quot_s_7_let/24-1-0-335" TargetMode="External"/><Relationship Id="rId19" Type="http://schemas.openxmlformats.org/officeDocument/2006/relationships/hyperlink" Target="https://kladraz.ru/razvivayuschie-zadanija/krosvordy/krosvordy-dlja-nachalnoi-shkoly-s-voprosami-i-otvetami.html" TargetMode="External"/><Relationship Id="rId31" Type="http://schemas.openxmlformats.org/officeDocument/2006/relationships/hyperlink" Target="https://nsportal.ru/nachalnaya-shkola/matematika/2015/09/15/zanimatelnye-zadaniya-po-matemati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21442" TargetMode="External"/><Relationship Id="rId14" Type="http://schemas.openxmlformats.org/officeDocument/2006/relationships/hyperlink" Target="https://easyen.ru/load/nachalnykh/igra/zagadki_zagadochki_intellektualnaja_igra_umniki_i_umnicy/217-1-0-53122" TargetMode="External"/><Relationship Id="rId22" Type="http://schemas.openxmlformats.org/officeDocument/2006/relationships/hyperlink" Target="https://nsportal.ru/nachalnaya-shkola/vospitatelnaya-rabota/2013/09/13/gimnastika-uma" TargetMode="External"/><Relationship Id="rId27" Type="http://schemas.openxmlformats.org/officeDocument/2006/relationships/hyperlink" Target="https://infourok.ru/intellektualnaya-igra-zvyozdniy-chas-nachalnie-klassi-699101.html" TargetMode="External"/><Relationship Id="rId30" Type="http://schemas.openxmlformats.org/officeDocument/2006/relationships/hyperlink" Target="https://infourok.ru/interaktivnaya-prezentaciya-igra-pole-chudes-3627715.html" TargetMode="External"/><Relationship Id="rId35" Type="http://schemas.openxmlformats.org/officeDocument/2006/relationships/hyperlink" Target="https://infourok.ru/prezentaciya-intellektualnaya-igra-dlya-uchaschihsya-klassov-28378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D5BD-B691-4CF5-AEAA-37DEF7DE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11</cp:revision>
  <dcterms:created xsi:type="dcterms:W3CDTF">2022-11-07T04:57:00Z</dcterms:created>
  <dcterms:modified xsi:type="dcterms:W3CDTF">2023-10-22T17:34:00Z</dcterms:modified>
</cp:coreProperties>
</file>