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BC2A" w14:textId="77777777" w:rsidR="00A35947" w:rsidRPr="00A35947" w:rsidRDefault="00A35947" w:rsidP="00A359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21506856"/>
      <w:r w:rsidRPr="00A35947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18AE4E68" w14:textId="77777777" w:rsidR="00A35947" w:rsidRPr="00A35947" w:rsidRDefault="00A35947" w:rsidP="00A359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A35947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</w:t>
      </w:r>
      <w:proofErr w:type="spellStart"/>
      <w:r w:rsidRPr="00A35947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Кутарбитская</w:t>
      </w:r>
      <w:proofErr w:type="spellEnd"/>
      <w:r w:rsidRPr="00A35947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 xml:space="preserve"> средняя общеобразовательная школа»</w:t>
      </w:r>
    </w:p>
    <w:p w14:paraId="7202B9A1" w14:textId="77777777" w:rsidR="00A35947" w:rsidRPr="00A35947" w:rsidRDefault="00A35947" w:rsidP="00A359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A35947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6D984B20" w14:textId="77777777" w:rsidR="00A35947" w:rsidRPr="00A35947" w:rsidRDefault="00A35947" w:rsidP="00A35947">
      <w:pPr>
        <w:spacing w:after="0"/>
        <w:ind w:left="120"/>
        <w:rPr>
          <w:sz w:val="24"/>
          <w:szCs w:val="24"/>
          <w:lang w:val="ru-RU"/>
        </w:rPr>
      </w:pPr>
    </w:p>
    <w:p w14:paraId="0686EB5C" w14:textId="77777777" w:rsidR="00A35947" w:rsidRPr="00A35947" w:rsidRDefault="00A35947" w:rsidP="00A3594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A35947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 </w:t>
      </w:r>
    </w:p>
    <w:p w14:paraId="3C6141C0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5B85BAE8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690BE7F7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4D0E296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4E9F2E74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2B04991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4E5ED803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1E061298" w14:textId="77777777" w:rsidR="00A35947" w:rsidRDefault="00A359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D07D72E" w14:textId="2791C382" w:rsidR="009E226A" w:rsidRPr="00FE76E6" w:rsidRDefault="00B83572">
      <w:pPr>
        <w:spacing w:after="0"/>
        <w:ind w:left="120"/>
        <w:rPr>
          <w:lang w:val="ru-RU"/>
        </w:rPr>
      </w:pPr>
      <w:r w:rsidRPr="00FE76E6">
        <w:rPr>
          <w:rFonts w:ascii="Times New Roman" w:hAnsi="Times New Roman"/>
          <w:color w:val="000000"/>
          <w:sz w:val="28"/>
          <w:lang w:val="ru-RU"/>
        </w:rPr>
        <w:t>‌</w:t>
      </w:r>
    </w:p>
    <w:p w14:paraId="00D6B48A" w14:textId="77777777" w:rsidR="009E226A" w:rsidRPr="00FE76E6" w:rsidRDefault="009E226A">
      <w:pPr>
        <w:spacing w:after="0"/>
        <w:ind w:left="120"/>
        <w:rPr>
          <w:lang w:val="ru-RU"/>
        </w:rPr>
      </w:pPr>
    </w:p>
    <w:p w14:paraId="47D8C7C8" w14:textId="77777777" w:rsidR="009E226A" w:rsidRPr="00FE76E6" w:rsidRDefault="009E226A">
      <w:pPr>
        <w:spacing w:after="0"/>
        <w:ind w:left="120"/>
        <w:rPr>
          <w:lang w:val="ru-RU"/>
        </w:rPr>
      </w:pPr>
    </w:p>
    <w:p w14:paraId="62751F98" w14:textId="77777777" w:rsidR="009E226A" w:rsidRPr="00FE76E6" w:rsidRDefault="009E226A">
      <w:pPr>
        <w:spacing w:after="0"/>
        <w:ind w:left="120"/>
        <w:rPr>
          <w:lang w:val="ru-RU"/>
        </w:rPr>
      </w:pPr>
    </w:p>
    <w:p w14:paraId="4249EAA7" w14:textId="77777777" w:rsidR="009E226A" w:rsidRPr="00FE76E6" w:rsidRDefault="00B83572">
      <w:pPr>
        <w:spacing w:after="0" w:line="408" w:lineRule="auto"/>
        <w:ind w:left="120"/>
        <w:jc w:val="center"/>
        <w:rPr>
          <w:lang w:val="ru-RU"/>
        </w:rPr>
      </w:pPr>
      <w:r w:rsidRPr="00FE76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99D1607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2A62F9BD" w14:textId="77777777" w:rsidR="009E226A" w:rsidRPr="00FE76E6" w:rsidRDefault="00B83572">
      <w:pPr>
        <w:spacing w:after="0" w:line="408" w:lineRule="auto"/>
        <w:ind w:left="120"/>
        <w:jc w:val="center"/>
        <w:rPr>
          <w:lang w:val="ru-RU"/>
        </w:rPr>
      </w:pPr>
      <w:r w:rsidRPr="00FE76E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E76E6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14:paraId="3213906B" w14:textId="77777777" w:rsidR="009E226A" w:rsidRPr="00FE76E6" w:rsidRDefault="00B83572">
      <w:pPr>
        <w:spacing w:after="0" w:line="408" w:lineRule="auto"/>
        <w:ind w:left="120"/>
        <w:jc w:val="center"/>
        <w:rPr>
          <w:lang w:val="ru-RU"/>
        </w:rPr>
      </w:pPr>
      <w:r w:rsidRPr="00FE76E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3981AA9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6D438B4D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5343F4DE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7115D810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6E0EE1D5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4BFAAAAE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6A72AA41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4BFA5FAC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5F351E14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13CFC1E1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244D9BB3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505AD607" w14:textId="77777777" w:rsidR="009E226A" w:rsidRPr="00FE76E6" w:rsidRDefault="009E226A">
      <w:pPr>
        <w:spacing w:after="0"/>
        <w:ind w:left="120"/>
        <w:jc w:val="center"/>
        <w:rPr>
          <w:lang w:val="ru-RU"/>
        </w:rPr>
      </w:pPr>
    </w:p>
    <w:p w14:paraId="47D1A6A1" w14:textId="77777777" w:rsidR="009E226A" w:rsidRPr="00FE76E6" w:rsidRDefault="00B83572">
      <w:pPr>
        <w:spacing w:after="0"/>
        <w:ind w:left="120"/>
        <w:jc w:val="center"/>
        <w:rPr>
          <w:lang w:val="ru-RU"/>
        </w:rPr>
      </w:pPr>
      <w:r w:rsidRPr="00FE76E6">
        <w:rPr>
          <w:rFonts w:ascii="Times New Roman" w:hAnsi="Times New Roman"/>
          <w:color w:val="000000"/>
          <w:sz w:val="28"/>
          <w:lang w:val="ru-RU"/>
        </w:rPr>
        <w:t>​</w:t>
      </w:r>
      <w:r w:rsidRPr="00FE76E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E76E6">
        <w:rPr>
          <w:rFonts w:ascii="Times New Roman" w:hAnsi="Times New Roman"/>
          <w:color w:val="000000"/>
          <w:sz w:val="28"/>
          <w:lang w:val="ru-RU"/>
        </w:rPr>
        <w:t>​</w:t>
      </w:r>
    </w:p>
    <w:p w14:paraId="50F25165" w14:textId="77777777" w:rsidR="009E226A" w:rsidRPr="00FE76E6" w:rsidRDefault="009E226A">
      <w:pPr>
        <w:spacing w:after="0"/>
        <w:ind w:left="120"/>
        <w:rPr>
          <w:lang w:val="ru-RU"/>
        </w:rPr>
      </w:pPr>
    </w:p>
    <w:p w14:paraId="37601066" w14:textId="77777777" w:rsidR="009E226A" w:rsidRDefault="009E226A">
      <w:pPr>
        <w:rPr>
          <w:lang w:val="ru-RU"/>
        </w:rPr>
      </w:pPr>
    </w:p>
    <w:p w14:paraId="1783D157" w14:textId="77777777" w:rsidR="00A35947" w:rsidRDefault="00A35947">
      <w:pPr>
        <w:rPr>
          <w:lang w:val="ru-RU"/>
        </w:rPr>
      </w:pPr>
    </w:p>
    <w:p w14:paraId="7C3559F2" w14:textId="77777777" w:rsidR="00A35947" w:rsidRDefault="00A35947">
      <w:pPr>
        <w:rPr>
          <w:lang w:val="ru-RU"/>
        </w:rPr>
      </w:pPr>
    </w:p>
    <w:p w14:paraId="7B296089" w14:textId="47E94F7F" w:rsidR="00A35947" w:rsidRPr="00A35947" w:rsidRDefault="00A35947" w:rsidP="00A359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35947" w:rsidRPr="00A35947">
          <w:pgSz w:w="11906" w:h="16383"/>
          <w:pgMar w:top="1134" w:right="850" w:bottom="1134" w:left="1701" w:header="720" w:footer="720" w:gutter="0"/>
          <w:cols w:space="720"/>
        </w:sectPr>
      </w:pPr>
      <w:r w:rsidRPr="00A35947">
        <w:rPr>
          <w:rFonts w:ascii="Times New Roman" w:hAnsi="Times New Roman" w:cs="Times New Roman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7D696798" w14:textId="09902092" w:rsidR="009E226A" w:rsidRPr="00A35947" w:rsidRDefault="00B83572" w:rsidP="00FE76E6">
      <w:pPr>
        <w:pStyle w:val="ae"/>
        <w:numPr>
          <w:ilvl w:val="0"/>
          <w:numId w:val="18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1506857"/>
      <w:bookmarkEnd w:id="0"/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FB82DED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C6B2BD" w14:textId="00FDA584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(ут­верждена Решением коллегии Министерства просвещения России, протокол от 24.12.2018 г. № ПК-1вн), требований к результатам освоения программы среднег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бщего образования, </w:t>
      </w:r>
      <w:bookmarkStart w:id="2" w:name="_GoBack"/>
      <w:bookmarkEnd w:id="2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 программы воспитания.</w:t>
      </w:r>
    </w:p>
    <w:p w14:paraId="4CC3EE1A" w14:textId="77777777" w:rsidR="009E226A" w:rsidRPr="00A35947" w:rsidRDefault="00B835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«ОСНОВЫ БЕЗОПАСНОСТИ ЖИЗНЕДЕЯТЕЛЬНОСТИ»</w:t>
      </w:r>
    </w:p>
    <w:p w14:paraId="13923570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8C2EE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 w:rsidRPr="00A359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столетия. Среди них катастрофа теплохода «Александр Суворов» (05.06.1983 г.), взрыв четвё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ртого ядерного реактора на Чернобыльской АЭС (26.04.1986 г.), химическая авария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и группового безопасного поведения. В связи с этим включение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нних и внешних угроз.</w:t>
      </w:r>
    </w:p>
    <w:p w14:paraId="2FFB1BF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14:paraId="4F6CEE8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Актуальность совершенствования учебно-методического обеспечения образовательног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процесса по учебному предмету ОБЖ определяется системообразующими документами в области безопасности: Стратегией национальной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безопасности Российской Федерации (Указ Президента Российской Федерации от 02.07.2021 № 400), Национальными целями развития Росс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Федерации на период до 2030 года (Указ Президента Российской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14:paraId="2106BCE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14:paraId="1A89D54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 время с учётом новых вызовов и угроз подходы к изучен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14:paraId="34C85CE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ОБЖ направлено на достижен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05A0449D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74EDD5" w14:textId="77777777" w:rsidR="009E226A" w:rsidRPr="00A35947" w:rsidRDefault="00B835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ЕЛЬ ИЗУЧЕНИЯ УЧЕБНОГО ПРЕДМЕТА «ОСНОВЫ БЕЗОПАСНОСТИ ЖИЗНЕДЕЯТЕЛЬНОСТИ»</w:t>
      </w:r>
    </w:p>
    <w:p w14:paraId="50D50A6D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FDCFC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уальными потребностями личности, общества и государства, что предполагает:</w:t>
      </w:r>
    </w:p>
    <w:p w14:paraId="7F194A3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14:paraId="0840943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осознанное понимание значимости личного и группового безо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пасного поведения в интересах благополучия и устойчивого развития личности, общества и государства;</w:t>
      </w:r>
    </w:p>
    <w:p w14:paraId="3082EE6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ситуаций мирного и военного времени.</w:t>
      </w:r>
    </w:p>
    <w:p w14:paraId="2A00B8E4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C1C3A3" w14:textId="77777777" w:rsidR="009E226A" w:rsidRPr="00A35947" w:rsidRDefault="00B835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«ОСНОВЫ БЕЗОПАСНОСТИ ЖИЗНЕДЕЯТЕЛЬНОСТИ» В УЧЕБНОМ ПЛАНЕ</w:t>
      </w:r>
    </w:p>
    <w:p w14:paraId="3C7B48FD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ABE6A7" w14:textId="77777777" w:rsidR="009E226A" w:rsidRPr="00A35947" w:rsidRDefault="00B835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14:paraId="3DBC7F37" w14:textId="77777777" w:rsidR="009E226A" w:rsidRPr="00A35947" w:rsidRDefault="009E226A">
      <w:pPr>
        <w:rPr>
          <w:rFonts w:ascii="Times New Roman" w:hAnsi="Times New Roman" w:cs="Times New Roman"/>
          <w:sz w:val="24"/>
          <w:szCs w:val="24"/>
          <w:lang w:val="ru-RU"/>
        </w:rPr>
        <w:sectPr w:rsidR="009E226A" w:rsidRPr="00A35947">
          <w:pgSz w:w="11906" w:h="16383"/>
          <w:pgMar w:top="1134" w:right="850" w:bottom="1134" w:left="1701" w:header="720" w:footer="720" w:gutter="0"/>
          <w:cols w:space="720"/>
        </w:sectPr>
      </w:pPr>
    </w:p>
    <w:p w14:paraId="03694610" w14:textId="0E61C287" w:rsidR="009E226A" w:rsidRPr="00A35947" w:rsidRDefault="00B83572" w:rsidP="00FE76E6">
      <w:pPr>
        <w:pStyle w:val="ae"/>
        <w:numPr>
          <w:ilvl w:val="0"/>
          <w:numId w:val="18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506858"/>
      <w:bookmarkEnd w:id="1"/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«ОСНОВЫ БЕЗОПАСНОСТИ ЖИЗНЕДЕЯТЕЛЬНОСТИ»</w:t>
      </w:r>
    </w:p>
    <w:p w14:paraId="78B1888F" w14:textId="77777777" w:rsidR="009E226A" w:rsidRPr="00A35947" w:rsidRDefault="009E226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D0D15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«Культура безопасности ж</w:t>
      </w: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изнедеятельности в современном обществе»</w:t>
      </w:r>
    </w:p>
    <w:p w14:paraId="5EFC703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«культура безопасности», его значение в жизни человека, общества, государства.</w:t>
      </w:r>
    </w:p>
    <w:p w14:paraId="1568E35E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Соотношение понятий «опасность», «безопасность», «риск» (угроза). </w:t>
      </w:r>
    </w:p>
    <w:p w14:paraId="73E73F4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Соотношение понятий «опасная ситуация», «экстремальная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ситуация», «чрезвычайная ситуация». Представление об уровнях взаимодействия человека и окружающей среды.</w:t>
      </w:r>
    </w:p>
    <w:p w14:paraId="09734E2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(правила) безопасного поведения.</w:t>
      </w:r>
    </w:p>
    <w:p w14:paraId="2788F87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Индивидуальный, групповой, общественно-государственный уровень решения задачи обеспечения безопасности.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CB0DB1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виктимность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виктимное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поведение», «безопасное поведение». </w:t>
      </w:r>
    </w:p>
    <w:p w14:paraId="37D14CA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действий и поступков человека на его безопасность и благополучие.</w:t>
      </w:r>
    </w:p>
    <w:p w14:paraId="737794D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позволяющие предвидеть опасность.</w:t>
      </w:r>
    </w:p>
    <w:p w14:paraId="4D94D51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позволяющие избежать опасности.</w:t>
      </w:r>
    </w:p>
    <w:p w14:paraId="61BFB1F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в экстремально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опасной ситуации.</w:t>
      </w:r>
    </w:p>
    <w:p w14:paraId="121C209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Риск-ориентированное мышление как основа обеспечения безопасности.</w:t>
      </w:r>
    </w:p>
    <w:p w14:paraId="5C19EC2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Риск-ориентированный подход к обеспечению безопасности личности, общества, государства.</w:t>
      </w:r>
    </w:p>
    <w:p w14:paraId="6984BA8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</w:t>
      </w:r>
    </w:p>
    <w:p w14:paraId="23F5AA2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Источники опасности в быту, их классификация.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безопасного поведения.</w:t>
      </w:r>
    </w:p>
    <w:p w14:paraId="228CBE4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14:paraId="0C6D9C04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14:paraId="64070B9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бытовых трав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14:paraId="7D5453E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Основные правила безопасного пов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едения при обращении с газовыми и электрическими приборами. Последствия </w:t>
      </w:r>
      <w:proofErr w:type="spellStart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электротравмы</w:t>
      </w:r>
      <w:proofErr w:type="spellEnd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Порядок проведения сердечно-легочной реанимации. </w:t>
      </w:r>
    </w:p>
    <w:p w14:paraId="2724B485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правила пожарной безопасности в быту.</w:t>
      </w:r>
    </w:p>
    <w:p w14:paraId="462E0AE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Термические и химические ожоги. Первая помощь при ожогах. </w:t>
      </w:r>
    </w:p>
    <w:p w14:paraId="6F64859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14:paraId="7E6718D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Аварии на коммунальных системах жизнеобеспеч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14:paraId="54303E6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</w:t>
      </w:r>
    </w:p>
    <w:p w14:paraId="59D7CB7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История появления правил дорожного движения и причины их изме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нчивости. Риск-ориентированный подход к обеспечению безопасности на транспорте.</w:t>
      </w:r>
    </w:p>
    <w:p w14:paraId="46A5755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14:paraId="54934DA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безопасн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14:paraId="3217626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Представления о знаниях и навыках, необходимых водителю.</w:t>
      </w:r>
    </w:p>
    <w:p w14:paraId="4626D59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дорожно-транспортных 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14:paraId="5ADE042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в метро. Правила безопасного поведения. Порядок действий при возни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кновении опасности, экстремальной или чрезвычайной ситуации.</w:t>
      </w:r>
    </w:p>
    <w:p w14:paraId="12536D9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14:paraId="25A036F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14:paraId="0E6A486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на авиационном транспорте. Правила безопасного поведения. Порядок д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ействий при возникновении опасности, экстремальной или чрезвычайной ситуации.</w:t>
      </w:r>
    </w:p>
    <w:p w14:paraId="1E69402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</w:t>
      </w:r>
    </w:p>
    <w:p w14:paraId="46CE3D94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Общие правил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безопасного поведения.</w:t>
      </w:r>
    </w:p>
    <w:p w14:paraId="711D3FD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14:paraId="0A2601B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риске возникновения или возникнов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14:paraId="6F1D1D7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при проявлении агрессии.</w:t>
      </w:r>
    </w:p>
    <w:p w14:paraId="4AFFBFA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Криминальные ситуации в общественных местах. Правила безоп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асного поведения. Порядок действия при попадании в опасную ситуацию.</w:t>
      </w:r>
    </w:p>
    <w:p w14:paraId="50688C0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потерявшего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человека.</w:t>
      </w:r>
    </w:p>
    <w:p w14:paraId="55D126B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14:paraId="53C6EE1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безопасности и порядок действий при уг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розе обрушения зданий и отдельных конструкций.</w:t>
      </w:r>
    </w:p>
    <w:p w14:paraId="11A9616C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14:paraId="2A0B1705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</w:t>
      </w:r>
    </w:p>
    <w:p w14:paraId="067EE9C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Отдых на природе. Источники опасности в природной среде. Основные пра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вила безопасного поведения в лесу, в горах, на водоёмах. </w:t>
      </w:r>
    </w:p>
    <w:p w14:paraId="4DDBD574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14:paraId="0598B2A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Ориентирование на местности. Карты, традиционные и со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временные средства навигации (компас, </w:t>
      </w:r>
      <w:r w:rsidRPr="00A35947">
        <w:rPr>
          <w:rFonts w:ascii="Times New Roman" w:hAnsi="Times New Roman" w:cs="Times New Roman"/>
          <w:color w:val="000000"/>
          <w:sz w:val="24"/>
          <w:szCs w:val="24"/>
        </w:rPr>
        <w:t>GPS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E09D57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в случаях, когда человек потерялся в природной среде.</w:t>
      </w:r>
    </w:p>
    <w:p w14:paraId="6A4FA75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Источники опасности в автономных условиях. Сооружение убежища; получение воды и питания; способы защиты от перегрева и переохлаждения в разны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х природных условиях. Первая помощь при перегревании, переохлаждении и отморожении.</w:t>
      </w:r>
    </w:p>
    <w:p w14:paraId="0CD3EF1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минимизировать воздействие опасных факторов; дождаться помощи).</w:t>
      </w:r>
    </w:p>
    <w:p w14:paraId="3988964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14:paraId="47F9255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геологическо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14:paraId="3C1A3965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гидрологического характера. Возможности прогнозирования, пред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14:paraId="5518B9C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Чрезвычайные ситуации метеорологического характера. Возможности прогнозирования, предупреждения, смягчения последствий. Правила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поведения. Последствия чрезвычайных ситуаций метеорологического характера.</w:t>
      </w:r>
    </w:p>
    <w:p w14:paraId="309BB1D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характера. 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озможности прогнозирования, предупреждения, смягчения последствий. Экологическая грамотность и разумное природопользование.</w:t>
      </w:r>
    </w:p>
    <w:p w14:paraId="6002D8A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</w:t>
      </w:r>
    </w:p>
    <w:p w14:paraId="683D698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«здоровье», «охрана здоровья», «здоровый образ жизни»,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«лечение», «профилактика».</w:t>
      </w:r>
    </w:p>
    <w:p w14:paraId="1707815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14:paraId="15F8EF9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Составляющие здорового образа жизни: сон, питание, физическая активность, психологическое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благополучие.</w:t>
      </w:r>
    </w:p>
    <w:p w14:paraId="0A0D6F85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прививок. Вакцинация по эпидемиологическим показаниям. Значение изобретения вакцины для человечества. </w:t>
      </w:r>
    </w:p>
    <w:p w14:paraId="407C031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заболеваний. Факторы рис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возникновения онкологических заболеваний. Факторы риска возникновения заболеваний дыхательной системы. Факторы риска возникновения эндокринных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заболеваний. Меры профилактики неинфекционных заболеваний. Роль диспансеризации в профилактике неинфекционных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заболеваний.</w:t>
      </w:r>
    </w:p>
    <w:p w14:paraId="708FE8B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14:paraId="5BDFA06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Психическое здоровье и психологическое благополучие.</w:t>
      </w:r>
    </w:p>
    <w:p w14:paraId="2D18724B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психического здоровья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психологического благополучия. Основные факторы, влияющие на психическое здоровье и психологическое благополучие. </w:t>
      </w:r>
    </w:p>
    <w:p w14:paraId="1DE584E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14:paraId="0928941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Меры, направленные на сохранение и укрепление психического здоровья.</w:t>
      </w:r>
    </w:p>
    <w:p w14:paraId="74C53D9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ервая помощь. История возникновения скорой медицинской помощи и первой помощи. </w:t>
      </w:r>
    </w:p>
    <w:p w14:paraId="4DD7EB5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ния; первая помощь с использованием подручных средств; первая помощь при нескольких травмах одновременно).</w:t>
      </w:r>
    </w:p>
    <w:p w14:paraId="6F6D738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при прибытии скорой медицинской помощи.</w:t>
      </w:r>
    </w:p>
    <w:p w14:paraId="54F6D27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социуме»</w:t>
      </w:r>
    </w:p>
    <w:p w14:paraId="1BF5355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понятия «общение». Особенности общения людей. Принци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 и показатели эффективного общения. </w:t>
      </w:r>
    </w:p>
    <w:p w14:paraId="290B113C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14:paraId="28A0F61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Межличностное общение, общение в группе, межгрупповое общение (взаимодействие). Особенности общения в группе. Психологические хара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ктеристики группы и особенности взаимодействия в группе.</w:t>
      </w:r>
    </w:p>
    <w:p w14:paraId="420E0BF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14:paraId="2FEE491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Понятие «конфликт». Стадии развития конфликта. Конфликты в межличностном общении; конфликты в мал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ой группе. </w:t>
      </w:r>
    </w:p>
    <w:p w14:paraId="6375E37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разрешении конфликта, виды эмоциональной регуляц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14:paraId="3CA3773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Опасные проявления конфликтов. Конфликт,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насилие. Понятие «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виктимн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Способы противодействия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буллингу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проявлению насилия.</w:t>
      </w:r>
    </w:p>
    <w:p w14:paraId="6620400E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психологического воздействия. </w:t>
      </w:r>
    </w:p>
    <w:p w14:paraId="7E464E3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14:paraId="6A32D0B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Эмпатия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уважение к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партёру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партёрам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общению как основа к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оммуникации. </w:t>
      </w:r>
    </w:p>
    <w:p w14:paraId="3A7D124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Убеждающая коммуникация. Этапы убеждения. Подчинение и сопротивление влиянию.</w:t>
      </w:r>
    </w:p>
    <w:p w14:paraId="6B342BC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Манипулятивное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воздействие в группе.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Манипулятивные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приемы. Манипуляция и мошенничество.</w:t>
      </w:r>
    </w:p>
    <w:p w14:paraId="4B804B4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Деструкт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ивные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псевдопсихологические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технологии. </w:t>
      </w:r>
    </w:p>
    <w:p w14:paraId="13D4E8D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14:paraId="69F5583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</w:t>
      </w:r>
    </w:p>
    <w:p w14:paraId="04464D9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«цифровая среда», «цифр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овой след». Влияние цифровой среды на жизнь человека. Приватность, персональные данные. </w:t>
      </w:r>
    </w:p>
    <w:p w14:paraId="181A526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«Цифровая зависимость», её признаки и последствия.</w:t>
      </w:r>
    </w:p>
    <w:p w14:paraId="44D7D8A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и риски цифровой среды, их источники.</w:t>
      </w:r>
    </w:p>
    <w:p w14:paraId="279FC1C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прав человека в цифровой среде, их защита. </w:t>
      </w:r>
    </w:p>
    <w:p w14:paraId="36D9EF3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поведения в цифровой среде.</w:t>
      </w:r>
    </w:p>
    <w:p w14:paraId="61BA2D5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14:paraId="3E69B30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Кража персональных данных, паролей. Мошенничество,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правила защиты от мошенников.</w:t>
      </w:r>
    </w:p>
    <w:p w14:paraId="7805E044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использования устройств и программ.</w:t>
      </w:r>
    </w:p>
    <w:p w14:paraId="147990E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Поведенческие риски в цифровой среде и их причины.</w:t>
      </w:r>
    </w:p>
    <w:p w14:paraId="16B8E60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Опасные персоны, имитация близких социальных отношений. Неосмотрительное поведение и коммуникация в Сети как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угроза для будущей жизни и карьеры.</w:t>
      </w:r>
    </w:p>
    <w:p w14:paraId="4E5D7AE6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Травля в Сети, методы защиты от травли.</w:t>
      </w:r>
    </w:p>
    <w:p w14:paraId="7340BA05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Деструктивные сообщества и деструктивный контент в цифровой среде, их признаки. Механизмы вовлечения в деструктивные сообщества. Вербовка, манипуляция, воронки вовлечения. </w:t>
      </w:r>
      <w:proofErr w:type="spellStart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Радикали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зация</w:t>
      </w:r>
      <w:proofErr w:type="spellEnd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деструктива</w:t>
      </w:r>
      <w:proofErr w:type="spellEnd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 Профилактика и противодействие вовлечению в деструктивные сообщества.</w:t>
      </w:r>
    </w:p>
    <w:p w14:paraId="152D444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коммуникации в цифровой среде.</w:t>
      </w:r>
    </w:p>
    <w:p w14:paraId="04A2532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14:paraId="625CF1CE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«Информационный пузырь», манипуляци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сознанием, пропаганда.</w:t>
      </w:r>
    </w:p>
    <w:p w14:paraId="22B5689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Фальшивые аккаунты, вредные советчики, манипуляторы.</w:t>
      </w:r>
    </w:p>
    <w:p w14:paraId="247A534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фейк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цели и виды, распространение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фейков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3D8BBC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и инструменты для распознавания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фейковых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и изображений.</w:t>
      </w:r>
    </w:p>
    <w:p w14:paraId="2CA7BE78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действия в сети Интернет. Запрещён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контент. Защита прав в цифровом пространстве.</w:t>
      </w:r>
    </w:p>
    <w:p w14:paraId="3A42D5E4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</w:t>
      </w:r>
    </w:p>
    <w:p w14:paraId="31144C91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 и терроризм как угроза устойчивого развития общества. Понятия «экстремизм» и «терроризм», их взаимо­связь. Варианты проявления экстрем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изма, возможные последствия. Преступления террористической направленности, их цель, причины, последствия. </w:t>
      </w:r>
    </w:p>
    <w:p w14:paraId="72CA2E1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вовлечения в экстремистскую и террористическую деятельность: способы и признаки. Предупреждение и противодействие вовлечению в экстремистск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и террористическую деятельность.</w:t>
      </w:r>
    </w:p>
    <w:p w14:paraId="51580DC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контртеррористической операции.</w:t>
      </w:r>
    </w:p>
    <w:p w14:paraId="3A14DC2A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э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кстремизму и терроризму в Российской Федерации. Цели, задачи, принципы.</w:t>
      </w:r>
    </w:p>
    <w:p w14:paraId="4D4F076E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14:paraId="6BDCEE6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современном мире. Оборона страны как обязательное условие м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печении национальной безопасности. </w:t>
      </w:r>
    </w:p>
    <w:p w14:paraId="15B4129C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14:paraId="383AAEEF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граждан Российской Федерации в области гражданской обороны.</w:t>
      </w:r>
    </w:p>
    <w:p w14:paraId="3E55CC82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чрезвычайных ситуаций по масштабам и 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ричинам возникновения.</w:t>
      </w:r>
    </w:p>
    <w:p w14:paraId="7C936E37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14:paraId="3EF82FC3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овая основа обеспечения национальной безопасности.</w:t>
      </w:r>
    </w:p>
    <w:p w14:paraId="524D2860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обеспечения национальной безопасности.</w:t>
      </w:r>
    </w:p>
    <w:p w14:paraId="7512D139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14:paraId="6DF17C8D" w14:textId="77777777" w:rsidR="009E226A" w:rsidRPr="00A35947" w:rsidRDefault="00B835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личности, 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осударства и общества в реализации национальных приоритетов.</w:t>
      </w:r>
    </w:p>
    <w:p w14:paraId="64442F5F" w14:textId="77777777" w:rsidR="009E226A" w:rsidRPr="00A35947" w:rsidRDefault="009E226A">
      <w:pPr>
        <w:rPr>
          <w:rFonts w:ascii="Times New Roman" w:hAnsi="Times New Roman" w:cs="Times New Roman"/>
          <w:sz w:val="24"/>
          <w:szCs w:val="24"/>
          <w:lang w:val="ru-RU"/>
        </w:rPr>
        <w:sectPr w:rsidR="009E226A" w:rsidRPr="00A35947">
          <w:pgSz w:w="11906" w:h="16383"/>
          <w:pgMar w:top="1134" w:right="850" w:bottom="1134" w:left="1701" w:header="720" w:footer="720" w:gutter="0"/>
          <w:cols w:space="720"/>
        </w:sectPr>
      </w:pPr>
    </w:p>
    <w:p w14:paraId="26DA3CFC" w14:textId="2BAFD49A" w:rsidR="009E226A" w:rsidRPr="00A35947" w:rsidRDefault="00B83572" w:rsidP="00FE76E6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506860"/>
      <w:bookmarkEnd w:id="3"/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14:paraId="1D62517C" w14:textId="77777777" w:rsidR="009E226A" w:rsidRPr="00A35947" w:rsidRDefault="009E22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DCD5E4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чётко ориентирована на выполнение требований, устанавливаемых ФГОС к результа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там освоения основной образовательной программы (личностным,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предметным), которые должны демонстрировать выпускники по завершении обучения в средней школе.</w:t>
      </w:r>
    </w:p>
    <w:p w14:paraId="36066F7C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FEFB1DA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14:paraId="1986CED1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Личностные результаты, формируемые в ходе изучения учебного предмета ОБЖ, д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63B8DA80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45A351A4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гражданской позиции обучающегося, готового и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способного применять принципы и правила безопасного поведения в течение всей жизни;</w:t>
      </w:r>
    </w:p>
    <w:p w14:paraId="257FE50F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других областях, связанных с безопасностью жизнедеятельности;</w:t>
      </w:r>
    </w:p>
    <w:p w14:paraId="36833A2E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14:paraId="635BC65C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52D5947B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66AE2373" w14:textId="77777777" w:rsidR="009E226A" w:rsidRPr="00A35947" w:rsidRDefault="00B835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14:paraId="4192DAC7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39DFE2A1" w14:textId="77777777" w:rsidR="009E226A" w:rsidRPr="00A35947" w:rsidRDefault="00B8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уважения к своему народу, памяти защитников Родины и боевым подвигам Героев Отечества,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5D060843" w14:textId="77777777" w:rsidR="009E226A" w:rsidRPr="00A35947" w:rsidRDefault="00B8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14:paraId="4B77E102" w14:textId="77777777" w:rsidR="009E226A" w:rsidRPr="00A35947" w:rsidRDefault="00B8357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 ответ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ственности перед Родиной, идейная убеждённость и готовность к служению и защите Отечества, ответственность за его судьбу.</w:t>
      </w:r>
    </w:p>
    <w:p w14:paraId="50FFEE6E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56AD099" w14:textId="77777777" w:rsidR="009E226A" w:rsidRPr="00A35947" w:rsidRDefault="00B8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 и российского воинства;</w:t>
      </w:r>
    </w:p>
    <w:p w14:paraId="6DD140DD" w14:textId="77777777" w:rsidR="009E226A" w:rsidRPr="00A35947" w:rsidRDefault="00B8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ценности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0FB262D6" w14:textId="77777777" w:rsidR="009E226A" w:rsidRPr="00A35947" w:rsidRDefault="00B8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14:paraId="49866BA8" w14:textId="77777777" w:rsidR="009E226A" w:rsidRPr="00A35947" w:rsidRDefault="00B8357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старшему поколени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ю, семье, культуре и традициям народов России, принятие идей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волонтёрства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добровольчества.</w:t>
      </w:r>
    </w:p>
    <w:p w14:paraId="44DCE38C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691251B1" w14:textId="77777777" w:rsidR="009E226A" w:rsidRPr="00A35947" w:rsidRDefault="00B8357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 в сочетании с культурой без­о­пасности жизнедеятельности;</w:t>
      </w:r>
    </w:p>
    <w:p w14:paraId="7ED4D959" w14:textId="77777777" w:rsidR="009E226A" w:rsidRPr="00A35947" w:rsidRDefault="00B8357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взаимозависимости успешности и полноценн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развития и безопасного поведения в повседневной жизни.</w:t>
      </w:r>
    </w:p>
    <w:p w14:paraId="46A33AAB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F0E9E64" w14:textId="77777777" w:rsidR="009E226A" w:rsidRPr="00A35947" w:rsidRDefault="00B8357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своему здоровью и здоровью окружающих;</w:t>
      </w:r>
    </w:p>
    <w:p w14:paraId="6EDF4E39" w14:textId="77777777" w:rsidR="009E226A" w:rsidRPr="00A35947" w:rsidRDefault="00B8357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приёмов оказания первой помощи и готовность применять их 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 необходимости;</w:t>
      </w:r>
    </w:p>
    <w:p w14:paraId="07C8D021" w14:textId="77777777" w:rsidR="009E226A" w:rsidRPr="00A35947" w:rsidRDefault="00B8357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регулярном ведении здорового образа жизни;</w:t>
      </w:r>
    </w:p>
    <w:p w14:paraId="3DE5395C" w14:textId="77777777" w:rsidR="009E226A" w:rsidRPr="00A35947" w:rsidRDefault="00B8357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14:paraId="1DD6612E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445AE49F" w14:textId="77777777" w:rsidR="009E226A" w:rsidRPr="00A35947" w:rsidRDefault="00B8357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значимости трудовой деятельности для развития личности, общества и государства, обеспечения национальной безопасности;</w:t>
      </w:r>
    </w:p>
    <w:p w14:paraId="6E018977" w14:textId="77777777" w:rsidR="009E226A" w:rsidRPr="00A35947" w:rsidRDefault="00B8357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14:paraId="4C03950A" w14:textId="77777777" w:rsidR="009E226A" w:rsidRPr="00A35947" w:rsidRDefault="00B8357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профессиональной деятельности, включая военно-профессиональную деятельность;</w:t>
      </w:r>
    </w:p>
    <w:p w14:paraId="40796F62" w14:textId="77777777" w:rsidR="009E226A" w:rsidRPr="00A35947" w:rsidRDefault="00B8357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жизни.</w:t>
      </w:r>
    </w:p>
    <w:p w14:paraId="0DB2D8C6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132D310" w14:textId="77777777" w:rsidR="009E226A" w:rsidRPr="00A35947" w:rsidRDefault="00B8357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35D7C9F4" w14:textId="77777777" w:rsidR="009E226A" w:rsidRPr="00A35947" w:rsidRDefault="00B8357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соблюдения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грамотности и ра­зумного природопользования;</w:t>
      </w:r>
    </w:p>
    <w:p w14:paraId="326B77DF" w14:textId="77777777" w:rsidR="009E226A" w:rsidRPr="00A35947" w:rsidRDefault="00B8357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5FE284DF" w14:textId="77777777" w:rsidR="009E226A" w:rsidRPr="00A35947" w:rsidRDefault="00B8357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представлений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деятельности экологической направленности.</w:t>
      </w:r>
    </w:p>
    <w:p w14:paraId="10103735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научного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познания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92297B6" w14:textId="77777777" w:rsidR="009E226A" w:rsidRPr="00A35947" w:rsidRDefault="00B8357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общественных, гуманитарных областях знаний, современной концепции культуры безопасности жизнедеятельности;</w:t>
      </w:r>
    </w:p>
    <w:p w14:paraId="1F230872" w14:textId="77777777" w:rsidR="009E226A" w:rsidRPr="00A35947" w:rsidRDefault="00B8357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государства;</w:t>
      </w:r>
    </w:p>
    <w:p w14:paraId="1E07C366" w14:textId="77777777" w:rsidR="009E226A" w:rsidRPr="00A35947" w:rsidRDefault="00B8357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применять научные знания для реализации прин­ципов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14:paraId="2ADFEC8F" w14:textId="77777777" w:rsidR="009E226A" w:rsidRPr="00A35947" w:rsidRDefault="009E22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82EEE2" w14:textId="77777777" w:rsidR="009E226A" w:rsidRPr="00A35947" w:rsidRDefault="00B835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9133224" w14:textId="77777777" w:rsidR="009E226A" w:rsidRPr="00A35947" w:rsidRDefault="009E22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77410F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</w:r>
    </w:p>
    <w:p w14:paraId="4A0795D8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14:paraId="200C5E8E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действия:</w:t>
      </w:r>
    </w:p>
    <w:p w14:paraId="15943452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актуальные пр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71A7F33F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обобщения, срав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и классификации событий и явлений в области безопасности жизнедеятельности, выявлять их закономерности и противоречия;</w:t>
      </w:r>
    </w:p>
    <w:p w14:paraId="532BA056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14:paraId="4BB2E52C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объекты (события, явления) в области безопасности личности, общества и государства, анализир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их различные состояния для решения познавательных задач, переносить приобретённые знания в повседневную жизнь;</w:t>
      </w:r>
    </w:p>
    <w:p w14:paraId="290EB256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14:paraId="33DC4F8E" w14:textId="77777777" w:rsidR="009E226A" w:rsidRPr="00A35947" w:rsidRDefault="00B8357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творческое мы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шление при решении ситуационных задач.</w:t>
      </w:r>
    </w:p>
    <w:p w14:paraId="25E4CAE9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исследовательские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действия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55491BB1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70B84757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видами деятельности по приобретению нового знания, его преобразованию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применению для решения различных учебных задач, в том числе при разработке и защите проектных работ;</w:t>
      </w:r>
    </w:p>
    <w:p w14:paraId="6895BFFA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(обоснованных) критериев;</w:t>
      </w:r>
    </w:p>
    <w:p w14:paraId="53F2BEE6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229258AB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полученные в ходе решения учебных задач резуль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таты, обосновывать предложения по их корректировке в новых условиях;</w:t>
      </w:r>
    </w:p>
    <w:p w14:paraId="63606D2A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0548C452" w14:textId="77777777" w:rsidR="009E226A" w:rsidRPr="00A35947" w:rsidRDefault="00B8357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других предметных областей для решения учебных задач в области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 жизнедеятельности; переносить приобретённые знания и навыки в повседневную жизнь.</w:t>
      </w:r>
    </w:p>
    <w:p w14:paraId="53A02C05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информацией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42C5986E" w14:textId="77777777" w:rsidR="009E226A" w:rsidRPr="00A35947" w:rsidRDefault="00B835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информационной безопасности личности;</w:t>
      </w:r>
    </w:p>
    <w:p w14:paraId="31757AEB" w14:textId="77777777" w:rsidR="009E226A" w:rsidRPr="00A35947" w:rsidRDefault="00B835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02F963BD" w14:textId="77777777" w:rsidR="009E226A" w:rsidRPr="00A35947" w:rsidRDefault="00B835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правовым и морально-этическим нормам;</w:t>
      </w:r>
    </w:p>
    <w:p w14:paraId="3473FF63" w14:textId="77777777" w:rsidR="009E226A" w:rsidRPr="00A35947" w:rsidRDefault="00B835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14:paraId="61193582" w14:textId="77777777" w:rsidR="009E226A" w:rsidRPr="00A35947" w:rsidRDefault="00B835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учебном процессе с соблюдением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эргономики, техники безопасности и гигиены.</w:t>
      </w:r>
    </w:p>
    <w:p w14:paraId="1F26A414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287163AA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Общение:</w:t>
      </w:r>
    </w:p>
    <w:p w14:paraId="210946C7" w14:textId="77777777" w:rsidR="009E226A" w:rsidRPr="00A35947" w:rsidRDefault="00B8357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14:paraId="7BED07D9" w14:textId="77777777" w:rsidR="009E226A" w:rsidRPr="00A35947" w:rsidRDefault="00B8357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14:paraId="4F52FB94" w14:textId="77777777" w:rsidR="009E226A" w:rsidRPr="00A35947" w:rsidRDefault="00B8357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14:paraId="3D8A3E66" w14:textId="77777777" w:rsidR="009E226A" w:rsidRPr="00A35947" w:rsidRDefault="00B8357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ументированно, логично и ясно излагать свою точку зрения с использованием языковых средств.</w:t>
      </w:r>
    </w:p>
    <w:p w14:paraId="7B889C87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Совместная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деятельност</w:t>
      </w:r>
      <w:r w:rsidRPr="00A35947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E9E034" w14:textId="77777777" w:rsidR="009E226A" w:rsidRPr="00A35947" w:rsidRDefault="00B8357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14:paraId="214AF9CB" w14:textId="77777777" w:rsidR="009E226A" w:rsidRPr="00A35947" w:rsidRDefault="00B8357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цели и организовывать совмест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14:paraId="545D9E7C" w14:textId="77777777" w:rsidR="009E226A" w:rsidRPr="00A35947" w:rsidRDefault="00B8357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свой вклад и вклад каждого участника команды в общий результат по совместно разработанным критериям;</w:t>
      </w:r>
    </w:p>
    <w:p w14:paraId="2695EEAA" w14:textId="77777777" w:rsidR="009E226A" w:rsidRPr="00A35947" w:rsidRDefault="00B8357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и; проявлять творчество и разумную инициативу.</w:t>
      </w:r>
    </w:p>
    <w:p w14:paraId="60F1ADA6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329F947E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Самоорганизация:</w:t>
      </w:r>
    </w:p>
    <w:p w14:paraId="2F1081C9" w14:textId="77777777" w:rsidR="009E226A" w:rsidRPr="00A35947" w:rsidRDefault="00B8357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74FD7F5" w14:textId="77777777" w:rsidR="009E226A" w:rsidRPr="00A35947" w:rsidRDefault="00B8357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выявлять проблемные вопросы, 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ыбирать оптимальный способ и составлять план их решения в конкретных условиях;</w:t>
      </w:r>
    </w:p>
    <w:p w14:paraId="3D1CA6F9" w14:textId="77777777" w:rsidR="009E226A" w:rsidRPr="00A35947" w:rsidRDefault="00B8357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14:paraId="0F3E778D" w14:textId="77777777" w:rsidR="009E226A" w:rsidRPr="00A35947" w:rsidRDefault="00B8357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7D0E92" w14:textId="77777777" w:rsidR="009E226A" w:rsidRPr="00A35947" w:rsidRDefault="00B83572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познания в области безопасности жиз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14:paraId="5AA4F9A3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Самоконтроль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0609D310" w14:textId="77777777" w:rsidR="009E226A" w:rsidRPr="00A35947" w:rsidRDefault="00B8357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образовательные ситуации; предвидеть трудности, которые могут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возникнуть при их разрешении; вносить коррективы в свою деятельность; контролировать соответствие результатов целям;</w:t>
      </w:r>
    </w:p>
    <w:p w14:paraId="41F2AF0E" w14:textId="77777777" w:rsidR="009E226A" w:rsidRPr="00A35947" w:rsidRDefault="00B8357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14:paraId="1632864D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Принятие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себя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других</w:t>
      </w:r>
      <w:proofErr w:type="spellEnd"/>
      <w:r w:rsidRPr="00A3594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B570620" w14:textId="77777777" w:rsidR="009E226A" w:rsidRPr="00A35947" w:rsidRDefault="00B8357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себя, понимая свои недостатки и достоинства, невозможности контроля всего вокруг;</w:t>
      </w:r>
    </w:p>
    <w:p w14:paraId="4492BE69" w14:textId="77777777" w:rsidR="009E226A" w:rsidRPr="00A35947" w:rsidRDefault="00B8357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14:paraId="4C9F923E" w14:textId="77777777" w:rsidR="009E226A" w:rsidRPr="00A35947" w:rsidRDefault="009E22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BA3509" w14:textId="77777777" w:rsidR="009E226A" w:rsidRPr="00A35947" w:rsidRDefault="00B835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2914BF3" w14:textId="77777777" w:rsidR="009E226A" w:rsidRPr="00A35947" w:rsidRDefault="009E226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089049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По учебному предмету «Основы безопасности жизнедеятельности»:</w:t>
      </w:r>
    </w:p>
    <w:p w14:paraId="1894259A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 xml:space="preserve">1) </w:t>
      </w:r>
      <w:proofErr w:type="spellStart"/>
      <w:r w:rsidRPr="00A35947">
        <w:rPr>
          <w:color w:val="333333"/>
        </w:rPr>
        <w:t>сформированность</w:t>
      </w:r>
      <w:proofErr w:type="spellEnd"/>
      <w:r w:rsidRPr="00A35947">
        <w:rPr>
          <w:color w:val="333333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067339B3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 xml:space="preserve">2) </w:t>
      </w:r>
      <w:proofErr w:type="spellStart"/>
      <w:r w:rsidRPr="00A35947">
        <w:rPr>
          <w:color w:val="333333"/>
        </w:rPr>
        <w:t>сформированность</w:t>
      </w:r>
      <w:proofErr w:type="spellEnd"/>
      <w:r w:rsidRPr="00A35947">
        <w:rPr>
          <w:color w:val="333333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0D7936B6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 xml:space="preserve">3) </w:t>
      </w:r>
      <w:proofErr w:type="spellStart"/>
      <w:r w:rsidRPr="00A35947">
        <w:rPr>
          <w:color w:val="333333"/>
        </w:rPr>
        <w:t>сформированность</w:t>
      </w:r>
      <w:proofErr w:type="spellEnd"/>
      <w:r w:rsidRPr="00A35947">
        <w:rPr>
          <w:color w:val="333333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7E349DCF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43970928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 xml:space="preserve">5) </w:t>
      </w:r>
      <w:proofErr w:type="spellStart"/>
      <w:r w:rsidRPr="00A35947">
        <w:rPr>
          <w:color w:val="333333"/>
        </w:rPr>
        <w:t>сформированность</w:t>
      </w:r>
      <w:proofErr w:type="spellEnd"/>
      <w:r w:rsidRPr="00A35947">
        <w:rPr>
          <w:color w:val="333333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14:paraId="14472038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07ABD246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65AE774F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7123EE28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0A747A48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3183D87A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2A147C44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 xml:space="preserve"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</w:t>
      </w:r>
      <w:r w:rsidRPr="00A35947">
        <w:rPr>
          <w:color w:val="333333"/>
        </w:rPr>
        <w:lastRenderedPageBreak/>
        <w:t>общественных местах и на массовых мероприятиях, при коммуникации, при воздействии рисков культурной среды).</w:t>
      </w:r>
    </w:p>
    <w:p w14:paraId="6EEFFC2A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14:paraId="07A9D1B2" w14:textId="77777777" w:rsidR="00FE76E6" w:rsidRPr="00A35947" w:rsidRDefault="00FE76E6" w:rsidP="00FE76E6">
      <w:pPr>
        <w:pStyle w:val="af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35947">
        <w:rPr>
          <w:color w:val="333333"/>
        </w:rPr>
        <w:t>Организация вправе самостоятельно определять последовательность модулей для освоения обучающимися модулей учебного предмета «Основы безопасности жизнедеятельности».</w:t>
      </w:r>
    </w:p>
    <w:p w14:paraId="3B1B6D2A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14:paraId="2637AD77" w14:textId="77777777" w:rsidR="009E226A" w:rsidRPr="00A35947" w:rsidRDefault="00B83572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результаты, формируемые в ходе изучения учебного 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редмета ОБЖ, должны обеспечивать:</w:t>
      </w:r>
    </w:p>
    <w:p w14:paraId="41067377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2F886FC7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во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 чрезвычайных ситуациях;</w:t>
      </w:r>
    </w:p>
    <w:p w14:paraId="2034ED14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 порядке действий в опасных, экстремальных и чрезвычайных ситуациях на транспорте;</w:t>
      </w:r>
    </w:p>
    <w:p w14:paraId="2977CC31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14:paraId="73E148EB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ктики инфекционных и неинфекционных заболеваний, сохранения психического здоровья;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одимых действиях при чрезвычайных ситуациях биолого-социального характера;</w:t>
      </w:r>
    </w:p>
    <w:p w14:paraId="24B74666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 и противодействовать им; </w:t>
      </w: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нетерпимости к проявлениям насилия в социальном взаимодействии;</w:t>
      </w:r>
    </w:p>
    <w:p w14:paraId="2614879B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 криминального характера, опасности вовлечения в деструктивную деятельность) и противодействовать им;</w:t>
      </w:r>
    </w:p>
    <w:p w14:paraId="7CA302E5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14B3173C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опасности и негативном влиянии на жизнь личности, общества, государства экстремизма, терроризм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14:paraId="358F1F01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России в современном мире, угрозах военного характера, роли вооружённы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14:paraId="4EA54AC5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 государственной политики в области защиты населения и</w:t>
      </w:r>
      <w:r w:rsidRPr="00A359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36324680" w14:textId="77777777" w:rsidR="009E226A" w:rsidRPr="00A35947" w:rsidRDefault="00B8357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знание основ государственн</w:t>
      </w:r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</w:t>
      </w:r>
      <w:proofErr w:type="spellEnd"/>
      <w:r w:rsidRPr="00A3594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14:paraId="41C77BA9" w14:textId="77777777" w:rsidR="009E226A" w:rsidRPr="00A35947" w:rsidRDefault="009E226A">
      <w:pPr>
        <w:rPr>
          <w:rFonts w:ascii="Times New Roman" w:hAnsi="Times New Roman" w:cs="Times New Roman"/>
          <w:sz w:val="24"/>
          <w:szCs w:val="24"/>
          <w:lang w:val="ru-RU"/>
        </w:rPr>
        <w:sectPr w:rsidR="009E226A" w:rsidRPr="00A35947">
          <w:pgSz w:w="11906" w:h="16383"/>
          <w:pgMar w:top="1134" w:right="850" w:bottom="1134" w:left="1701" w:header="720" w:footer="720" w:gutter="0"/>
          <w:cols w:space="720"/>
        </w:sectPr>
      </w:pPr>
    </w:p>
    <w:p w14:paraId="798F8000" w14:textId="398C325E" w:rsidR="00FE76E6" w:rsidRPr="00A35947" w:rsidRDefault="00FE76E6" w:rsidP="00FE76E6">
      <w:pPr>
        <w:pStyle w:val="af0"/>
        <w:numPr>
          <w:ilvl w:val="0"/>
          <w:numId w:val="18"/>
        </w:numPr>
        <w:jc w:val="center"/>
        <w:rPr>
          <w:rFonts w:ascii="Times New Roman" w:hAnsi="Times New Roman"/>
          <w:b/>
          <w:bCs/>
        </w:rPr>
      </w:pPr>
      <w:bookmarkStart w:id="5" w:name="_Hlk113395004"/>
      <w:bookmarkStart w:id="6" w:name="block-21506854"/>
      <w:bookmarkEnd w:id="4"/>
      <w:r w:rsidRPr="00A35947">
        <w:rPr>
          <w:rFonts w:ascii="Times New Roman" w:hAnsi="Times New Roman"/>
          <w:b/>
          <w:bCs/>
        </w:rPr>
        <w:lastRenderedPageBreak/>
        <w:t xml:space="preserve">Тематическое планирование с указанием количества  академических часов, отводимых на освоение каждой темы учебного предмета  </w:t>
      </w:r>
      <w:r w:rsidRPr="00A35947">
        <w:rPr>
          <w:rFonts w:ascii="Times New Roman" w:hAnsi="Times New Roman"/>
          <w:b/>
          <w:bCs/>
          <w:color w:val="000000"/>
        </w:rPr>
        <w:t xml:space="preserve">«Основы безопасности жизнедеятельности» </w:t>
      </w:r>
      <w:r w:rsidRPr="00A35947">
        <w:rPr>
          <w:rFonts w:ascii="Times New Roman" w:hAnsi="Times New Roman"/>
          <w:b/>
          <w:bCs/>
        </w:rPr>
        <w:t>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5"/>
    </w:p>
    <w:p w14:paraId="513F106B" w14:textId="37BC048F" w:rsidR="009E226A" w:rsidRPr="00A35947" w:rsidRDefault="00B8357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A3594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A35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35"/>
        <w:gridCol w:w="946"/>
        <w:gridCol w:w="1841"/>
        <w:gridCol w:w="1910"/>
        <w:gridCol w:w="3838"/>
        <w:gridCol w:w="2483"/>
      </w:tblGrid>
      <w:tr w:rsidR="00142DD9" w:rsidRPr="00A35947" w14:paraId="11799EC6" w14:textId="787904D5" w:rsidTr="00142DD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5C1B1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9C4A7ED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AF60E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6E5174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53784DE" w14:textId="52C90B31" w:rsidR="00FE76E6" w:rsidRPr="00A35947" w:rsidRDefault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0F532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FB29A5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 w:val="restart"/>
          </w:tcPr>
          <w:p w14:paraId="55BB5457" w14:textId="656DD1FE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142DD9" w:rsidRPr="00A35947" w14:paraId="0826FB5B" w14:textId="0E9F7C47" w:rsidTr="00142DD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CC0EA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18037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708217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83BA178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E4EC4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106455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5F462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DD35D5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70B3D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14:paraId="176F6E23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D9" w:rsidRPr="00A35947" w14:paraId="19DD121A" w14:textId="28E0ECFD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857D84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4E2D1847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09482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15995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66E1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026939DA" w14:textId="7CB28221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5820/start/10224/</w:t>
              </w:r>
            </w:hyperlink>
            <w:r w:rsidR="00657F1C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73C4D17A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0A51CA5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948D25D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7F06932" w14:textId="39BB0D42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142DD9" w:rsidRPr="00A35947" w14:paraId="3E7DEB68" w14:textId="3D008159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0C21E0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597C6238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D0E20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AE3CE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22C7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74F03714" w14:textId="420529A7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5829/start/104179/</w:t>
              </w:r>
            </w:hyperlink>
            <w:r w:rsidR="00657F1C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57F85DCA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E32ECCA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2B2FC7E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78D3209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76F1988" w14:textId="1EC548F5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Ценности научного познания</w:t>
            </w:r>
          </w:p>
        </w:tc>
      </w:tr>
      <w:tr w:rsidR="00142DD9" w:rsidRPr="00A35947" w14:paraId="62B00AA0" w14:textId="5C336D51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BCD968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0AED68D0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DABB1E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959A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0F06D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56144536" w14:textId="4D179979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4816/</w:t>
              </w:r>
              <w:proofErr w:type="spellStart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=lnfwew40jf8 1622570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118C8FA3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86F0F45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7A9A69B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BF5A061" w14:textId="0269484D" w:rsidR="00FE76E6" w:rsidRPr="00A35947" w:rsidRDefault="00FE76E6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142DD9" w:rsidRPr="00B83572" w14:paraId="3877F5EE" w14:textId="59168EEA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947D16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598F6A1D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E6D26B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344B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EEA7B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0E4642A9" w14:textId="17FAE02A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            bezopasnost-v-obshestvennyh-mestah-4434572.html</w:t>
              </w:r>
            </w:hyperlink>
            <w:r w:rsidR="00657F1C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1C076A19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37DF66E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1759381" w14:textId="7263D763" w:rsidR="00FE76E6" w:rsidRPr="00A35947" w:rsidRDefault="00FE76E6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142DD9" w:rsidRPr="00A35947" w14:paraId="3ECA1D14" w14:textId="26A8964E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228F90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61EA7AED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7ABA6C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EC9C1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EC928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2997C76B" w14:textId="71EC1E7C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 5820/ </w:t>
              </w:r>
              <w:proofErr w:type="spellStart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/10223/</w:t>
              </w:r>
            </w:hyperlink>
            <w:r w:rsidR="00657F1C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6343F98E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1C9AACE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0AA8217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84DA3B7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C9AEB08" w14:textId="358E8AF5" w:rsidR="00FE76E6" w:rsidRPr="00A35947" w:rsidRDefault="00FE76E6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познания</w:t>
            </w:r>
          </w:p>
        </w:tc>
      </w:tr>
      <w:tr w:rsidR="00142DD9" w:rsidRPr="00A35947" w14:paraId="57F649FA" w14:textId="4E374A54" w:rsidTr="00142D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CA4D7F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14:paraId="6E0BFB0B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AAC337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FF651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93307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233092DB" w14:textId="527EDEAC" w:rsidR="00142DD9" w:rsidRPr="00A35947" w:rsidRDefault="00B83572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5824/start/98883/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776D4" w14:textId="1F30837A" w:rsidR="00FE76E6" w:rsidRPr="00A35947" w:rsidRDefault="00B83572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https://yandex.ru/video/preview/109     14892427474804609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14:paraId="3875ACED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577C45C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EB4C31B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A2B49BD" w14:textId="67ADB9CC" w:rsidR="00FE76E6" w:rsidRPr="00A35947" w:rsidRDefault="00FE76E6" w:rsidP="00142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142DD9" w:rsidRPr="00A35947" w14:paraId="761480C1" w14:textId="29B8AD9B" w:rsidTr="00142DD9">
        <w:trPr>
          <w:trHeight w:val="144"/>
          <w:tblCellSpacing w:w="20" w:type="nil"/>
        </w:trPr>
        <w:tc>
          <w:tcPr>
            <w:tcW w:w="3022" w:type="dxa"/>
            <w:gridSpan w:val="2"/>
            <w:tcMar>
              <w:top w:w="50" w:type="dxa"/>
              <w:left w:w="100" w:type="dxa"/>
            </w:tcMar>
            <w:vAlign w:val="center"/>
          </w:tcPr>
          <w:p w14:paraId="1E80E70C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2C681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10A3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11EF2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04" w:type="dxa"/>
            <w:tcMar>
              <w:top w:w="50" w:type="dxa"/>
              <w:left w:w="100" w:type="dxa"/>
            </w:tcMar>
            <w:vAlign w:val="center"/>
          </w:tcPr>
          <w:p w14:paraId="40DCEA47" w14:textId="77777777" w:rsidR="00FE76E6" w:rsidRPr="00A35947" w:rsidRDefault="00FE76E6" w:rsidP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14:paraId="2CE8D3E6" w14:textId="77777777" w:rsidR="00FE76E6" w:rsidRPr="00A35947" w:rsidRDefault="00FE76E6" w:rsidP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C5996" w14:textId="77777777" w:rsidR="009E226A" w:rsidRPr="00A35947" w:rsidRDefault="009E226A">
      <w:pPr>
        <w:rPr>
          <w:rFonts w:ascii="Times New Roman" w:hAnsi="Times New Roman" w:cs="Times New Roman"/>
          <w:sz w:val="24"/>
          <w:szCs w:val="24"/>
        </w:rPr>
        <w:sectPr w:rsidR="009E226A" w:rsidRPr="00A359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259182" w14:textId="77777777" w:rsidR="009E226A" w:rsidRPr="00A35947" w:rsidRDefault="00B8357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359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A3594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A35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564"/>
        <w:gridCol w:w="843"/>
        <w:gridCol w:w="1276"/>
        <w:gridCol w:w="1276"/>
        <w:gridCol w:w="2835"/>
        <w:gridCol w:w="3308"/>
      </w:tblGrid>
      <w:tr w:rsidR="00FE76E6" w:rsidRPr="00A35947" w14:paraId="3AC1872C" w14:textId="0F63943E" w:rsidTr="00142DD9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BDCAE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D5DB862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751C7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8938C0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Mar>
              <w:top w:w="50" w:type="dxa"/>
              <w:left w:w="100" w:type="dxa"/>
            </w:tcMar>
            <w:vAlign w:val="center"/>
          </w:tcPr>
          <w:p w14:paraId="4E530873" w14:textId="77777777" w:rsidR="00FE76E6" w:rsidRPr="00A35947" w:rsidRDefault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7F06D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4F7ED5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</w:tcPr>
          <w:p w14:paraId="7A3ACE95" w14:textId="3EEF227A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FE76E6" w:rsidRPr="00A35947" w14:paraId="1CE316AE" w14:textId="3D1435F2" w:rsidTr="00142DD9">
        <w:trPr>
          <w:trHeight w:val="144"/>
          <w:tblCellSpacing w:w="20" w:type="nil"/>
        </w:trPr>
        <w:tc>
          <w:tcPr>
            <w:tcW w:w="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B7C00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0DDC0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DC7C8BE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6D117D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44DAE6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8E9860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78673B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35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1CF96F" w14:textId="77777777" w:rsidR="00FE76E6" w:rsidRPr="00A35947" w:rsidRDefault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9D73E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14:paraId="4B665CA8" w14:textId="77777777" w:rsidR="00FE76E6" w:rsidRPr="00A35947" w:rsidRDefault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E6" w:rsidRPr="00A35947" w14:paraId="39AE99FE" w14:textId="30FD6768" w:rsidTr="00142DD9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E9CAAE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7A115B43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6E70251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50A355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96DFC7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6139E5A" w14:textId="0A0AE755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https://resh.edu.ru/subject/lesson/5824/start/98883/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4561EF27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92096FD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24D505C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474DA79" w14:textId="7B10BB33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E76E6" w:rsidRPr="00A35947" w14:paraId="0BB98619" w14:textId="11EE17B2" w:rsidTr="00142DD9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A56810F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63A209D8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A6084CD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D3847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C9FF8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1E1BA6C" w14:textId="64E640EE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https://resh.edu.ru/subject/lesson/5829/main/?ysclid=lnfwbjkvu245635386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4BEA954E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16E9BE5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B5F4968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18FCA83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60FC2EE" w14:textId="6458DD9D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E76E6" w:rsidRPr="00A35947" w14:paraId="125FA080" w14:textId="55B6184D" w:rsidTr="00142DD9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5A1DC9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07358469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B256233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34FEE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234BCB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1F71DB" w14:textId="1F2737E7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https://resh.edu.ru/subject/lesson/6472/conspect/?ysclid=lnfwce7r6x630306734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403AC646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9D53709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3AD124F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5CF14EB" w14:textId="51A449D3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E76E6" w:rsidRPr="00B83572" w14:paraId="736AFC0A" w14:textId="34625822" w:rsidTr="00142DD9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9CFBFA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167BAFD7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215951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044501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D80811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BA1956" w14:textId="4FAA5A1D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https://resh.edu.ru/subject/lesson/4012/start/?ysclid=lnfwd4fbjm901252857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26B0F780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E13A6CA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BDBE53F" w14:textId="02F2838E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познания</w:t>
            </w:r>
          </w:p>
        </w:tc>
      </w:tr>
      <w:tr w:rsidR="00FE76E6" w:rsidRPr="00B83572" w14:paraId="25CD2C21" w14:textId="7DF67401" w:rsidTr="00142DD9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53F8F3" w14:textId="77777777" w:rsidR="00FE76E6" w:rsidRPr="00A35947" w:rsidRDefault="00FE76E6" w:rsidP="00FE7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32828315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3EB7952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9A1D94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6D61A0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9470D12" w14:textId="0A2ED3B5" w:rsidR="00FE76E6" w:rsidRPr="00A35947" w:rsidRDefault="00B83572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DD9" w:rsidRPr="00A359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https://infourok.ru/prezentaciya-po-obzh-na-temu-vzaimodejstvie-gosudarstva-obshestva-lichnosti-v-obespechenii-bezopasnosti-6572318.html?ysclid=lnfwdyp3er389444842</w:t>
              </w:r>
            </w:hyperlink>
            <w:r w:rsidR="00142DD9" w:rsidRPr="00A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7D9935E1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9B4E229" w14:textId="77777777" w:rsidR="00FE76E6" w:rsidRPr="00A35947" w:rsidRDefault="00FE76E6" w:rsidP="00FE76E6">
            <w:pPr>
              <w:pStyle w:val="af0"/>
              <w:rPr>
                <w:rFonts w:ascii="Times New Roman" w:hAnsi="Times New Roman"/>
              </w:rPr>
            </w:pPr>
            <w:r w:rsidRPr="00A35947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2CD4D8F" w14:textId="2B552E9D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E76E6" w:rsidRPr="00A35947" w14:paraId="7651AAAA" w14:textId="49256940" w:rsidTr="00142DD9">
        <w:trPr>
          <w:trHeight w:val="144"/>
          <w:tblCellSpacing w:w="20" w:type="nil"/>
        </w:trPr>
        <w:tc>
          <w:tcPr>
            <w:tcW w:w="4502" w:type="dxa"/>
            <w:gridSpan w:val="2"/>
            <w:tcMar>
              <w:top w:w="50" w:type="dxa"/>
              <w:left w:w="100" w:type="dxa"/>
            </w:tcMar>
            <w:vAlign w:val="center"/>
          </w:tcPr>
          <w:p w14:paraId="4B22B77E" w14:textId="77777777" w:rsidR="00FE76E6" w:rsidRPr="00A35947" w:rsidRDefault="00FE76E6" w:rsidP="00FE76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DE63DE2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E0CA29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B8768A" w14:textId="77777777" w:rsidR="00FE76E6" w:rsidRPr="00A35947" w:rsidRDefault="00FE76E6" w:rsidP="00FE76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5A85856" w14:textId="77777777" w:rsidR="00FE76E6" w:rsidRPr="00A35947" w:rsidRDefault="00FE76E6" w:rsidP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14:paraId="3B43914B" w14:textId="77777777" w:rsidR="00FE76E6" w:rsidRPr="00A35947" w:rsidRDefault="00FE76E6" w:rsidP="00FE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D2A47" w14:textId="77777777" w:rsidR="009E226A" w:rsidRDefault="009E226A">
      <w:pPr>
        <w:sectPr w:rsidR="009E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1BBCA3" w14:textId="77777777" w:rsidR="009E226A" w:rsidRDefault="009E226A">
      <w:pPr>
        <w:sectPr w:rsidR="009E22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1BAEE" w14:textId="7C658152" w:rsidR="009E226A" w:rsidRDefault="00B83572" w:rsidP="00A35947">
      <w:pPr>
        <w:spacing w:after="0"/>
        <w:ind w:left="120"/>
      </w:pPr>
      <w:bookmarkStart w:id="7" w:name="block-2150685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21506859"/>
      <w:bookmarkEnd w:id="7"/>
    </w:p>
    <w:p w14:paraId="25FD1388" w14:textId="77777777" w:rsidR="009E226A" w:rsidRDefault="009E226A">
      <w:pPr>
        <w:sectPr w:rsidR="009E226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78E2FE6D" w14:textId="77777777" w:rsidR="005D798A" w:rsidRDefault="005D798A"/>
    <w:sectPr w:rsidR="005D7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4E7"/>
    <w:multiLevelType w:val="multilevel"/>
    <w:tmpl w:val="A8042C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E2E82"/>
    <w:multiLevelType w:val="multilevel"/>
    <w:tmpl w:val="F9D4F4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A2B2A"/>
    <w:multiLevelType w:val="hybridMultilevel"/>
    <w:tmpl w:val="CDD03D02"/>
    <w:lvl w:ilvl="0" w:tplc="A2FA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00EA"/>
    <w:multiLevelType w:val="multilevel"/>
    <w:tmpl w:val="90E66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50D0F"/>
    <w:multiLevelType w:val="multilevel"/>
    <w:tmpl w:val="62DCF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D5607"/>
    <w:multiLevelType w:val="multilevel"/>
    <w:tmpl w:val="34CE1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87665"/>
    <w:multiLevelType w:val="multilevel"/>
    <w:tmpl w:val="B8006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3204B"/>
    <w:multiLevelType w:val="multilevel"/>
    <w:tmpl w:val="44AABB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01E7E"/>
    <w:multiLevelType w:val="multilevel"/>
    <w:tmpl w:val="0F021F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84106"/>
    <w:multiLevelType w:val="multilevel"/>
    <w:tmpl w:val="8228D7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C65EE"/>
    <w:multiLevelType w:val="multilevel"/>
    <w:tmpl w:val="3FBA21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A4E69"/>
    <w:multiLevelType w:val="multilevel"/>
    <w:tmpl w:val="BB1463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06093"/>
    <w:multiLevelType w:val="multilevel"/>
    <w:tmpl w:val="6DEA1F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3F08DE"/>
    <w:multiLevelType w:val="multilevel"/>
    <w:tmpl w:val="DB10B3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193490"/>
    <w:multiLevelType w:val="multilevel"/>
    <w:tmpl w:val="607854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03FD0"/>
    <w:multiLevelType w:val="multilevel"/>
    <w:tmpl w:val="BF7C7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055D83"/>
    <w:multiLevelType w:val="multilevel"/>
    <w:tmpl w:val="8A8A72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22164"/>
    <w:multiLevelType w:val="hybridMultilevel"/>
    <w:tmpl w:val="E606F5AA"/>
    <w:lvl w:ilvl="0" w:tplc="B9CAF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90B62CA"/>
    <w:multiLevelType w:val="multilevel"/>
    <w:tmpl w:val="576E97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226A"/>
    <w:rsid w:val="00142DD9"/>
    <w:rsid w:val="003458BB"/>
    <w:rsid w:val="005D798A"/>
    <w:rsid w:val="00657F1C"/>
    <w:rsid w:val="009E226A"/>
    <w:rsid w:val="00A35947"/>
    <w:rsid w:val="00B83572"/>
    <w:rsid w:val="00FE76E6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B9A"/>
  <w15:docId w15:val="{DA17C6DC-81B8-4BC0-A8C1-FD857B0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E76E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FE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FE76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7F1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5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%20%20%20%20%20%20%20%20%20%20%20%20bezopasnost-v-obshestvennyh-mestah-4434572.html" TargetMode="External"/><Relationship Id="rId13" Type="http://schemas.openxmlformats.org/officeDocument/2006/relationships/hyperlink" Target="https://resh.edu.ru/subject/lesson/5829/main/?ysclid=lnfwbjkvu2456353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%204816/conspect/?ysclid=lnfwew40jf8%201622570" TargetMode="External"/><Relationship Id="rId12" Type="http://schemas.openxmlformats.org/officeDocument/2006/relationships/hyperlink" Target="https://resh.edu.ru/subject/lesson/5824/start/9888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obzh-na-temu-vzaimodejstvie-gosudarstva-obshestva-lichnosti-v-obespechenii-bezopasnosti-6572318.html?ysclid=lnfwdyp3er3894448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%205829/start/104179/" TargetMode="External"/><Relationship Id="rId11" Type="http://schemas.openxmlformats.org/officeDocument/2006/relationships/hyperlink" Target="https://yandex.ru/video/preview/109%20%20%20%20%2014892427474804609" TargetMode="External"/><Relationship Id="rId5" Type="http://schemas.openxmlformats.org/officeDocument/2006/relationships/hyperlink" Target="https://resh.edu.ru/subject/lesson/%205820/start/10224/" TargetMode="External"/><Relationship Id="rId15" Type="http://schemas.openxmlformats.org/officeDocument/2006/relationships/hyperlink" Target="https://resh.edu.ru/subject/lesson/4012/start/?ysclid=lnfwd4fbjm901252857" TargetMode="External"/><Relationship Id="rId10" Type="http://schemas.openxmlformats.org/officeDocument/2006/relationships/hyperlink" Target="https://resh.edu.ru/subject/lesson/%205824/start/98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%205820/%20conspect/10223/" TargetMode="External"/><Relationship Id="rId14" Type="http://schemas.openxmlformats.org/officeDocument/2006/relationships/hyperlink" Target="https://resh.edu.ru/subject/lesson/6472/conspect/?ysclid=lnfwce7r6x630306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26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2023-10-07T08:40:00Z</dcterms:created>
  <dcterms:modified xsi:type="dcterms:W3CDTF">2023-10-09T14:18:00Z</dcterms:modified>
</cp:coreProperties>
</file>