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507EA" w14:textId="77777777" w:rsidR="008D6D16" w:rsidRDefault="008D6D16" w:rsidP="008D6D16">
      <w:pPr>
        <w:spacing w:after="0" w:line="240" w:lineRule="auto"/>
        <w:jc w:val="center"/>
        <w:rPr>
          <w:rFonts w:ascii="Times New Roman" w:hAnsi="Times New Roman"/>
          <w:sz w:val="28"/>
          <w:szCs w:val="28"/>
        </w:rPr>
      </w:pPr>
      <w:r>
        <w:rPr>
          <w:rFonts w:ascii="Times New Roman" w:hAnsi="Times New Roman"/>
          <w:sz w:val="28"/>
          <w:szCs w:val="28"/>
        </w:rPr>
        <w:t xml:space="preserve">Муниципальное автономное общеобразовательное учреждение </w:t>
      </w:r>
    </w:p>
    <w:p w14:paraId="367F7202" w14:textId="77777777" w:rsidR="00E5399B" w:rsidRDefault="00E5399B" w:rsidP="00E5399B">
      <w:pPr>
        <w:jc w:val="center"/>
        <w:rPr>
          <w:rFonts w:ascii="Times New Roman" w:hAnsi="Times New Roman"/>
          <w:sz w:val="28"/>
          <w:szCs w:val="28"/>
        </w:rPr>
      </w:pPr>
      <w:r>
        <w:rPr>
          <w:rStyle w:val="docdata"/>
          <w:rFonts w:ascii="Times New Roman" w:hAnsi="Times New Roman"/>
          <w:color w:val="000000"/>
          <w:sz w:val="28"/>
          <w:szCs w:val="28"/>
        </w:rPr>
        <w:t>«Кутарбитская средняя общеобразовательная школа»</w:t>
      </w:r>
    </w:p>
    <w:p w14:paraId="04D494E4" w14:textId="77777777" w:rsidR="00D5496F" w:rsidRDefault="00D5496F">
      <w:pPr>
        <w:jc w:val="center"/>
        <w:rPr>
          <w:rFonts w:ascii="Times New Roman" w:hAnsi="Times New Roman"/>
          <w:sz w:val="28"/>
          <w:szCs w:val="28"/>
        </w:rPr>
      </w:pPr>
    </w:p>
    <w:p w14:paraId="6A60B0D6" w14:textId="77777777" w:rsidR="00D5496F" w:rsidRDefault="00D5496F">
      <w:pPr>
        <w:jc w:val="center"/>
        <w:rPr>
          <w:rFonts w:ascii="Times New Roman" w:hAnsi="Times New Roman"/>
          <w:sz w:val="28"/>
          <w:szCs w:val="28"/>
        </w:rPr>
      </w:pPr>
    </w:p>
    <w:p w14:paraId="1A6D02EC" w14:textId="77777777" w:rsidR="00D5496F" w:rsidRDefault="00D5496F">
      <w:pPr>
        <w:jc w:val="center"/>
        <w:rPr>
          <w:rFonts w:ascii="Times New Roman" w:hAnsi="Times New Roman"/>
          <w:sz w:val="28"/>
          <w:szCs w:val="28"/>
        </w:rPr>
      </w:pPr>
    </w:p>
    <w:p w14:paraId="6315D0E7" w14:textId="77777777" w:rsidR="00D5496F" w:rsidRDefault="003B5A3C">
      <w:pPr>
        <w:spacing w:after="0" w:line="360" w:lineRule="auto"/>
        <w:jc w:val="center"/>
        <w:rPr>
          <w:rFonts w:ascii="Times New Roman" w:hAnsi="Times New Roman"/>
          <w:sz w:val="28"/>
          <w:szCs w:val="28"/>
        </w:rPr>
      </w:pPr>
      <w:r>
        <w:rPr>
          <w:rFonts w:ascii="Times New Roman" w:hAnsi="Times New Roman"/>
          <w:sz w:val="28"/>
          <w:szCs w:val="28"/>
        </w:rPr>
        <w:t xml:space="preserve">Рабочая программа </w:t>
      </w:r>
    </w:p>
    <w:p w14:paraId="6791C770" w14:textId="77777777" w:rsidR="008D6D16" w:rsidRDefault="008D6D16" w:rsidP="008D6D16">
      <w:pPr>
        <w:autoSpaceDE w:val="0"/>
        <w:autoSpaceDN w:val="0"/>
        <w:adjustRightInd w:val="0"/>
        <w:spacing w:after="0" w:line="240" w:lineRule="auto"/>
        <w:jc w:val="center"/>
        <w:rPr>
          <w:rFonts w:ascii="Times New Roman" w:hAnsi="Times New Roman"/>
          <w:b/>
          <w:bCs/>
          <w:sz w:val="28"/>
          <w:szCs w:val="28"/>
        </w:rPr>
      </w:pPr>
      <w:r>
        <w:rPr>
          <w:rFonts w:ascii="Times New Roman" w:hAnsi="Times New Roman"/>
          <w:b/>
          <w:bCs/>
          <w:sz w:val="28"/>
          <w:szCs w:val="28"/>
        </w:rPr>
        <w:t xml:space="preserve">для обучающихся по адаптированной основной общеобразовательной программе для учащихся с умеренной, тяжелой и глубокой умственной отсталости (интеллектуальными нарушениями), тяжелыми и множественными нарушениями развития в условиях индивидуального обучения на дому    </w:t>
      </w:r>
    </w:p>
    <w:p w14:paraId="1FB5ED1F" w14:textId="77777777" w:rsidR="008D6D16" w:rsidRDefault="008D6D16" w:rsidP="008D6D16">
      <w:pPr>
        <w:spacing w:after="0" w:line="360" w:lineRule="auto"/>
        <w:jc w:val="center"/>
        <w:rPr>
          <w:rFonts w:ascii="Times New Roman" w:hAnsi="Times New Roman"/>
          <w:b/>
          <w:bCs/>
          <w:sz w:val="28"/>
          <w:szCs w:val="28"/>
        </w:rPr>
      </w:pPr>
      <w:r>
        <w:rPr>
          <w:rFonts w:ascii="Times New Roman" w:hAnsi="Times New Roman"/>
          <w:b/>
          <w:bCs/>
          <w:sz w:val="28"/>
          <w:szCs w:val="28"/>
        </w:rPr>
        <w:t>вариант 2</w:t>
      </w:r>
    </w:p>
    <w:p w14:paraId="4C863311" w14:textId="20F2DA85" w:rsidR="00D5496F" w:rsidRDefault="003B5A3C" w:rsidP="008D6D16">
      <w:pPr>
        <w:spacing w:after="0" w:line="360" w:lineRule="auto"/>
        <w:jc w:val="center"/>
        <w:rPr>
          <w:rFonts w:ascii="Times New Roman" w:hAnsi="Times New Roman"/>
          <w:sz w:val="28"/>
          <w:szCs w:val="28"/>
        </w:rPr>
      </w:pPr>
      <w:r>
        <w:rPr>
          <w:rFonts w:ascii="Times New Roman" w:hAnsi="Times New Roman"/>
          <w:sz w:val="28"/>
          <w:szCs w:val="28"/>
        </w:rPr>
        <w:t>по предмету</w:t>
      </w:r>
    </w:p>
    <w:p w14:paraId="5361DFD4" w14:textId="77777777" w:rsidR="00D5496F" w:rsidRDefault="003B5A3C">
      <w:pPr>
        <w:spacing w:after="0" w:line="360" w:lineRule="auto"/>
        <w:jc w:val="center"/>
        <w:rPr>
          <w:rFonts w:ascii="Times New Roman" w:hAnsi="Times New Roman"/>
          <w:b/>
          <w:sz w:val="28"/>
          <w:szCs w:val="28"/>
        </w:rPr>
      </w:pPr>
      <w:r>
        <w:rPr>
          <w:rFonts w:ascii="Times New Roman" w:hAnsi="Times New Roman"/>
          <w:b/>
          <w:sz w:val="28"/>
          <w:szCs w:val="28"/>
        </w:rPr>
        <w:t xml:space="preserve">Математические представления </w:t>
      </w:r>
    </w:p>
    <w:p w14:paraId="6CD49AE2" w14:textId="0D61854F" w:rsidR="00D5496F" w:rsidRDefault="008D6D16">
      <w:pPr>
        <w:spacing w:after="0" w:line="360" w:lineRule="auto"/>
        <w:jc w:val="center"/>
        <w:rPr>
          <w:rFonts w:ascii="Times New Roman" w:hAnsi="Times New Roman"/>
          <w:sz w:val="28"/>
          <w:szCs w:val="28"/>
        </w:rPr>
      </w:pPr>
      <w:r>
        <w:rPr>
          <w:rFonts w:ascii="Times New Roman" w:hAnsi="Times New Roman"/>
          <w:sz w:val="28"/>
          <w:szCs w:val="28"/>
        </w:rPr>
        <w:t>3</w:t>
      </w:r>
      <w:r w:rsidR="003B5A3C">
        <w:rPr>
          <w:rFonts w:ascii="Times New Roman" w:hAnsi="Times New Roman"/>
          <w:sz w:val="28"/>
          <w:szCs w:val="28"/>
        </w:rPr>
        <w:t xml:space="preserve"> класс</w:t>
      </w:r>
    </w:p>
    <w:p w14:paraId="3346CC42" w14:textId="31AD127C" w:rsidR="00D5496F" w:rsidRDefault="003B5A3C">
      <w:pPr>
        <w:spacing w:after="0" w:line="360" w:lineRule="auto"/>
        <w:jc w:val="center"/>
        <w:rPr>
          <w:rFonts w:ascii="Times New Roman" w:hAnsi="Times New Roman"/>
          <w:sz w:val="28"/>
          <w:szCs w:val="28"/>
        </w:rPr>
      </w:pPr>
      <w:r>
        <w:rPr>
          <w:rFonts w:ascii="Times New Roman" w:hAnsi="Times New Roman"/>
          <w:sz w:val="28"/>
          <w:szCs w:val="28"/>
        </w:rPr>
        <w:t>202</w:t>
      </w:r>
      <w:r w:rsidR="002D5F5C">
        <w:rPr>
          <w:rFonts w:ascii="Times New Roman" w:hAnsi="Times New Roman"/>
          <w:sz w:val="28"/>
          <w:szCs w:val="28"/>
        </w:rPr>
        <w:t>5</w:t>
      </w:r>
      <w:r>
        <w:rPr>
          <w:rFonts w:ascii="Times New Roman" w:hAnsi="Times New Roman"/>
          <w:sz w:val="28"/>
          <w:szCs w:val="28"/>
        </w:rPr>
        <w:t>-202</w:t>
      </w:r>
      <w:r w:rsidR="002D5F5C">
        <w:rPr>
          <w:rFonts w:ascii="Times New Roman" w:hAnsi="Times New Roman"/>
          <w:sz w:val="28"/>
          <w:szCs w:val="28"/>
        </w:rPr>
        <w:t>6</w:t>
      </w:r>
      <w:r>
        <w:rPr>
          <w:rFonts w:ascii="Times New Roman" w:hAnsi="Times New Roman"/>
          <w:sz w:val="28"/>
          <w:szCs w:val="28"/>
        </w:rPr>
        <w:t xml:space="preserve"> учебный год  </w:t>
      </w:r>
    </w:p>
    <w:p w14:paraId="3E16D911" w14:textId="77777777" w:rsidR="00D5496F" w:rsidRDefault="00D5496F">
      <w:pPr>
        <w:rPr>
          <w:rFonts w:ascii="Times New Roman" w:hAnsi="Times New Roman"/>
          <w:sz w:val="28"/>
          <w:szCs w:val="28"/>
        </w:rPr>
      </w:pPr>
    </w:p>
    <w:p w14:paraId="0D9239E5" w14:textId="77777777" w:rsidR="00D5496F" w:rsidRDefault="00D5496F">
      <w:pPr>
        <w:rPr>
          <w:rFonts w:ascii="Times New Roman" w:hAnsi="Times New Roman"/>
          <w:sz w:val="28"/>
          <w:szCs w:val="28"/>
        </w:rPr>
      </w:pPr>
    </w:p>
    <w:p w14:paraId="3DC3BC11" w14:textId="77777777" w:rsidR="00D5496F" w:rsidRDefault="00D5496F">
      <w:pPr>
        <w:rPr>
          <w:rFonts w:ascii="Times New Roman" w:hAnsi="Times New Roman"/>
          <w:sz w:val="28"/>
          <w:szCs w:val="28"/>
        </w:rPr>
      </w:pPr>
    </w:p>
    <w:p w14:paraId="1912A2A8" w14:textId="77777777" w:rsidR="00D5496F" w:rsidRDefault="00D5496F">
      <w:pPr>
        <w:jc w:val="right"/>
        <w:rPr>
          <w:rFonts w:ascii="Times New Roman" w:hAnsi="Times New Roman"/>
          <w:sz w:val="28"/>
          <w:szCs w:val="28"/>
        </w:rPr>
      </w:pPr>
    </w:p>
    <w:p w14:paraId="7AF6CFA2" w14:textId="77777777" w:rsidR="00D5496F" w:rsidRDefault="003B5A3C">
      <w:pPr>
        <w:jc w:val="right"/>
        <w:rPr>
          <w:rFonts w:ascii="Times New Roman" w:hAnsi="Times New Roman"/>
          <w:sz w:val="28"/>
          <w:szCs w:val="28"/>
        </w:rPr>
      </w:pPr>
      <w:r>
        <w:rPr>
          <w:rFonts w:ascii="Times New Roman" w:hAnsi="Times New Roman"/>
          <w:sz w:val="28"/>
          <w:szCs w:val="28"/>
        </w:rPr>
        <w:t>Составитель: Каммерцель Ольга Александровна</w:t>
      </w:r>
    </w:p>
    <w:p w14:paraId="69887A6D" w14:textId="77777777" w:rsidR="00D5496F" w:rsidRDefault="00D5496F">
      <w:pPr>
        <w:jc w:val="right"/>
        <w:rPr>
          <w:rFonts w:ascii="Times New Roman" w:hAnsi="Times New Roman"/>
          <w:sz w:val="28"/>
          <w:szCs w:val="28"/>
        </w:rPr>
      </w:pPr>
    </w:p>
    <w:p w14:paraId="2BF11F1A" w14:textId="77777777" w:rsidR="00E5399B" w:rsidRDefault="00E5399B">
      <w:pPr>
        <w:autoSpaceDE w:val="0"/>
        <w:autoSpaceDN w:val="0"/>
        <w:adjustRightInd w:val="0"/>
        <w:spacing w:after="0" w:line="240" w:lineRule="auto"/>
        <w:ind w:left="567"/>
        <w:jc w:val="center"/>
        <w:rPr>
          <w:rFonts w:ascii="Times New Roman" w:hAnsi="Times New Roman"/>
          <w:b/>
          <w:bCs/>
          <w:sz w:val="26"/>
          <w:szCs w:val="26"/>
          <w:lang w:eastAsia="ru-RU"/>
        </w:rPr>
      </w:pPr>
    </w:p>
    <w:p w14:paraId="573A1EE3" w14:textId="671F0434" w:rsidR="00D5496F" w:rsidRDefault="003B5A3C">
      <w:pPr>
        <w:autoSpaceDE w:val="0"/>
        <w:autoSpaceDN w:val="0"/>
        <w:adjustRightInd w:val="0"/>
        <w:spacing w:after="0" w:line="240" w:lineRule="auto"/>
        <w:ind w:left="567"/>
        <w:jc w:val="center"/>
        <w:rPr>
          <w:rFonts w:ascii="Times New Roman" w:hAnsi="Times New Roman"/>
          <w:b/>
          <w:bCs/>
          <w:sz w:val="26"/>
          <w:szCs w:val="26"/>
          <w:lang w:eastAsia="ru-RU"/>
        </w:rPr>
      </w:pPr>
      <w:r>
        <w:rPr>
          <w:rFonts w:ascii="Times New Roman" w:hAnsi="Times New Roman"/>
          <w:b/>
          <w:bCs/>
          <w:sz w:val="26"/>
          <w:szCs w:val="26"/>
          <w:lang w:eastAsia="ru-RU"/>
        </w:rPr>
        <w:lastRenderedPageBreak/>
        <w:t>1. Пояснительная записка</w:t>
      </w:r>
    </w:p>
    <w:p w14:paraId="2E9EF6F6" w14:textId="77777777" w:rsidR="008D6D16" w:rsidRPr="008D6D16" w:rsidRDefault="003B5A3C" w:rsidP="008D6D16">
      <w:pPr>
        <w:autoSpaceDE w:val="0"/>
        <w:autoSpaceDN w:val="0"/>
        <w:adjustRightInd w:val="0"/>
        <w:spacing w:after="0" w:line="240" w:lineRule="auto"/>
        <w:ind w:left="567"/>
        <w:jc w:val="both"/>
        <w:rPr>
          <w:rFonts w:ascii="Times New Roman" w:hAnsi="Times New Roman"/>
          <w:sz w:val="26"/>
          <w:szCs w:val="26"/>
        </w:rPr>
      </w:pPr>
      <w:r>
        <w:rPr>
          <w:rFonts w:ascii="Times New Roman" w:hAnsi="Times New Roman"/>
          <w:color w:val="000000"/>
          <w:sz w:val="26"/>
          <w:szCs w:val="26"/>
          <w:lang w:eastAsia="ru-RU"/>
        </w:rPr>
        <w:t xml:space="preserve">Рабочая программа по предмету «Математические представления» </w:t>
      </w:r>
      <w:r w:rsidR="008D6D16">
        <w:rPr>
          <w:rFonts w:ascii="Times New Roman" w:hAnsi="Times New Roman"/>
          <w:color w:val="000000"/>
          <w:sz w:val="26"/>
          <w:szCs w:val="26"/>
          <w:lang w:eastAsia="ru-RU"/>
        </w:rPr>
        <w:t>3</w:t>
      </w:r>
      <w:r>
        <w:rPr>
          <w:rFonts w:ascii="Times New Roman" w:hAnsi="Times New Roman"/>
          <w:color w:val="000000"/>
          <w:sz w:val="26"/>
          <w:szCs w:val="26"/>
          <w:lang w:eastAsia="ru-RU"/>
        </w:rPr>
        <w:t xml:space="preserve"> </w:t>
      </w:r>
      <w:r w:rsidR="008D6D16">
        <w:rPr>
          <w:rFonts w:ascii="Times New Roman" w:hAnsi="Times New Roman"/>
          <w:color w:val="000000"/>
          <w:sz w:val="26"/>
          <w:szCs w:val="26"/>
        </w:rPr>
        <w:t xml:space="preserve">класса </w:t>
      </w:r>
      <w:r w:rsidR="008D6D16">
        <w:rPr>
          <w:rFonts w:ascii="Times New Roman" w:hAnsi="Times New Roman"/>
          <w:sz w:val="26"/>
          <w:szCs w:val="26"/>
        </w:rPr>
        <w:t>для обучающихся по адаптированной основной образовательной программе для учащихся с умеренной, тяжелой и глубокой умственной отсталостью (интеллектуальными нарушениями), тяжелыми и множественными нарушениями развития  в условиях индивидуального обучения на дому</w:t>
      </w:r>
      <w:r w:rsidR="008D6D16">
        <w:rPr>
          <w:rFonts w:ascii="Times New Roman" w:hAnsi="Times New Roman"/>
          <w:b/>
          <w:bCs/>
          <w:sz w:val="28"/>
          <w:szCs w:val="28"/>
        </w:rPr>
        <w:t xml:space="preserve"> </w:t>
      </w:r>
      <w:r w:rsidR="008D6D16">
        <w:rPr>
          <w:rFonts w:ascii="Times New Roman" w:hAnsi="Times New Roman"/>
          <w:color w:val="000000"/>
          <w:sz w:val="26"/>
          <w:szCs w:val="26"/>
        </w:rPr>
        <w:t xml:space="preserve">(вариант 2), составлена в соответствии с Федеральным государственным образовательным стандартом для обучающихся с ограниченными возможностями здоровья (утв. приказом Министерства образования и науки РФ от 19 декабря 2014 г. № </w:t>
      </w:r>
      <w:r w:rsidR="008D6D16">
        <w:rPr>
          <w:rFonts w:ascii="Times New Roman" w:hAnsi="Times New Roman"/>
          <w:b/>
          <w:color w:val="000000"/>
          <w:sz w:val="26"/>
          <w:szCs w:val="26"/>
        </w:rPr>
        <w:t>1599</w:t>
      </w:r>
      <w:r w:rsidR="008D6D16">
        <w:rPr>
          <w:rFonts w:ascii="Times New Roman" w:hAnsi="Times New Roman"/>
          <w:color w:val="000000"/>
          <w:sz w:val="26"/>
          <w:szCs w:val="26"/>
        </w:rPr>
        <w:t xml:space="preserve">), </w:t>
      </w:r>
      <w:r w:rsidR="008D6D16" w:rsidRPr="008D6D16">
        <w:rPr>
          <w:rStyle w:val="a6"/>
          <w:rFonts w:ascii="Times New Roman" w:hAnsi="Times New Roman"/>
          <w:bCs/>
          <w:color w:val="auto"/>
          <w:sz w:val="26"/>
          <w:szCs w:val="26"/>
        </w:rPr>
        <w:t xml:space="preserve">приказ от 24 ноября 2022 № </w:t>
      </w:r>
      <w:r w:rsidR="008D6D16" w:rsidRPr="008D6D16">
        <w:rPr>
          <w:rStyle w:val="a6"/>
          <w:rFonts w:ascii="Times New Roman" w:hAnsi="Times New Roman"/>
          <w:b/>
          <w:bCs/>
          <w:color w:val="auto"/>
          <w:sz w:val="26"/>
          <w:szCs w:val="26"/>
        </w:rPr>
        <w:t>1026</w:t>
      </w:r>
      <w:r w:rsidR="008D6D16" w:rsidRPr="008D6D16">
        <w:rPr>
          <w:rStyle w:val="a6"/>
          <w:rFonts w:ascii="Times New Roman" w:hAnsi="Times New Roman"/>
          <w:bCs/>
          <w:color w:val="auto"/>
          <w:sz w:val="26"/>
          <w:szCs w:val="26"/>
        </w:rPr>
        <w:t xml:space="preserve"> «Об утверждении Федеральной адаптированной основной общеобразовательной программы обучающихся с умственной отсталостью (интеллектуальными нарушениями)»</w:t>
      </w:r>
      <w:r w:rsidR="008D6D16" w:rsidRPr="008D6D16">
        <w:rPr>
          <w:rFonts w:ascii="Times New Roman" w:hAnsi="Times New Roman"/>
          <w:sz w:val="26"/>
          <w:szCs w:val="26"/>
        </w:rPr>
        <w:t xml:space="preserve"> и на основе адаптированной основной образовательной программы  для обучающихся </w:t>
      </w:r>
      <w:r w:rsidR="008D6D16" w:rsidRPr="008D6D16">
        <w:rPr>
          <w:rStyle w:val="a6"/>
          <w:rFonts w:ascii="Times New Roman" w:hAnsi="Times New Roman"/>
          <w:bCs/>
          <w:color w:val="auto"/>
          <w:sz w:val="26"/>
          <w:szCs w:val="26"/>
        </w:rPr>
        <w:t>с умственной отсталостью (интеллектуальными нарушениями)</w:t>
      </w:r>
      <w:r w:rsidR="008D6D16" w:rsidRPr="008D6D16">
        <w:rPr>
          <w:rFonts w:ascii="Times New Roman" w:hAnsi="Times New Roman"/>
          <w:sz w:val="26"/>
          <w:szCs w:val="26"/>
        </w:rPr>
        <w:t xml:space="preserve"> (вариант 2) МАОУ «Кутарбитская СОШ».</w:t>
      </w:r>
    </w:p>
    <w:p w14:paraId="37DD6A5F" w14:textId="237516DC" w:rsidR="00D5496F" w:rsidRDefault="00D5496F" w:rsidP="008D6D16">
      <w:pPr>
        <w:autoSpaceDE w:val="0"/>
        <w:autoSpaceDN w:val="0"/>
        <w:adjustRightInd w:val="0"/>
        <w:spacing w:after="0" w:line="240" w:lineRule="auto"/>
        <w:ind w:left="567"/>
        <w:jc w:val="both"/>
        <w:rPr>
          <w:rFonts w:ascii="Times New Roman" w:hAnsi="Times New Roman"/>
          <w:color w:val="000000"/>
          <w:sz w:val="26"/>
          <w:szCs w:val="26"/>
          <w:lang w:eastAsia="ru-RU"/>
        </w:rPr>
      </w:pPr>
    </w:p>
    <w:p w14:paraId="5F67335F" w14:textId="77777777" w:rsidR="00D5496F" w:rsidRDefault="003B5A3C">
      <w:pPr>
        <w:shd w:val="clear" w:color="auto" w:fill="FFFFFF"/>
        <w:spacing w:after="0" w:line="240" w:lineRule="auto"/>
        <w:ind w:left="567"/>
        <w:jc w:val="both"/>
        <w:rPr>
          <w:rFonts w:ascii="Times New Roman" w:hAnsi="Times New Roman"/>
          <w:b/>
          <w:bCs/>
          <w:sz w:val="26"/>
          <w:szCs w:val="26"/>
          <w:lang w:eastAsia="ru-RU"/>
        </w:rPr>
      </w:pPr>
      <w:r>
        <w:rPr>
          <w:rFonts w:ascii="Times New Roman" w:hAnsi="Times New Roman"/>
          <w:b/>
          <w:bCs/>
          <w:sz w:val="26"/>
          <w:szCs w:val="26"/>
          <w:lang w:eastAsia="ru-RU"/>
        </w:rPr>
        <w:t xml:space="preserve">                                          Общие цели образования с учётом специфики учебного предмета:</w:t>
      </w:r>
    </w:p>
    <w:p w14:paraId="152AAB97" w14:textId="77777777" w:rsidR="00D5496F" w:rsidRDefault="003B5A3C">
      <w:pPr>
        <w:shd w:val="clear" w:color="auto" w:fill="FFFFFF"/>
        <w:spacing w:after="0" w:line="240" w:lineRule="auto"/>
        <w:ind w:left="567"/>
        <w:jc w:val="both"/>
        <w:rPr>
          <w:rFonts w:ascii="Times New Roman" w:hAnsi="Times New Roman"/>
          <w:color w:val="000000"/>
          <w:sz w:val="26"/>
          <w:szCs w:val="26"/>
          <w:lang w:eastAsia="ru-RU"/>
        </w:rPr>
      </w:pPr>
      <w:r>
        <w:rPr>
          <w:rFonts w:ascii="Times New Roman" w:hAnsi="Times New Roman"/>
          <w:b/>
          <w:bCs/>
          <w:color w:val="000000"/>
          <w:sz w:val="26"/>
          <w:szCs w:val="26"/>
          <w:lang w:eastAsia="ru-RU"/>
        </w:rPr>
        <w:t>Цель:</w:t>
      </w:r>
      <w:r>
        <w:rPr>
          <w:rFonts w:ascii="Times New Roman" w:hAnsi="Times New Roman"/>
          <w:color w:val="000000"/>
          <w:sz w:val="26"/>
          <w:szCs w:val="26"/>
          <w:lang w:eastAsia="ru-RU"/>
        </w:rPr>
        <w:t xml:space="preserve"> формирование элементарных математических представлений и умения применять их в повседневной жизни.</w:t>
      </w:r>
    </w:p>
    <w:p w14:paraId="21057ECC" w14:textId="77777777" w:rsidR="00D5496F" w:rsidRDefault="003B5A3C">
      <w:pPr>
        <w:shd w:val="clear" w:color="auto" w:fill="FFFFFF"/>
        <w:spacing w:after="0" w:line="240" w:lineRule="auto"/>
        <w:ind w:left="567"/>
        <w:jc w:val="both"/>
        <w:rPr>
          <w:rFonts w:ascii="Times New Roman" w:hAnsi="Times New Roman"/>
          <w:b/>
          <w:color w:val="000000"/>
          <w:sz w:val="26"/>
          <w:szCs w:val="26"/>
          <w:lang w:eastAsia="ru-RU"/>
        </w:rPr>
      </w:pPr>
      <w:r>
        <w:rPr>
          <w:rFonts w:ascii="Times New Roman" w:hAnsi="Times New Roman"/>
          <w:b/>
          <w:color w:val="000000"/>
          <w:sz w:val="26"/>
          <w:szCs w:val="26"/>
          <w:lang w:eastAsia="ru-RU"/>
        </w:rPr>
        <w:t>Задачи:</w:t>
      </w:r>
    </w:p>
    <w:p w14:paraId="6ADE21C3" w14:textId="77777777" w:rsidR="00D5496F" w:rsidRDefault="003B5A3C">
      <w:pPr>
        <w:shd w:val="clear" w:color="auto" w:fill="FFFFFF"/>
        <w:spacing w:before="30" w:after="30" w:line="240" w:lineRule="auto"/>
        <w:ind w:left="567"/>
        <w:jc w:val="both"/>
        <w:rPr>
          <w:rFonts w:ascii="Times New Roman" w:hAnsi="Times New Roman"/>
          <w:sz w:val="26"/>
          <w:szCs w:val="26"/>
          <w:lang w:eastAsia="ru-RU"/>
        </w:rPr>
      </w:pPr>
      <w:r>
        <w:rPr>
          <w:rFonts w:ascii="Times New Roman" w:hAnsi="Times New Roman"/>
          <w:sz w:val="26"/>
          <w:szCs w:val="26"/>
          <w:lang w:eastAsia="ru-RU"/>
        </w:rPr>
        <w:t xml:space="preserve">- Формирование элементарных математических представлений о форме, величине, количественных (дочисловых), </w:t>
      </w:r>
    </w:p>
    <w:p w14:paraId="66C224E2" w14:textId="77777777" w:rsidR="00D5496F" w:rsidRDefault="003B5A3C">
      <w:pPr>
        <w:shd w:val="clear" w:color="auto" w:fill="FFFFFF"/>
        <w:spacing w:before="30" w:after="30" w:line="240" w:lineRule="auto"/>
        <w:ind w:left="567"/>
        <w:jc w:val="both"/>
        <w:rPr>
          <w:rFonts w:ascii="Times New Roman" w:hAnsi="Times New Roman"/>
          <w:sz w:val="26"/>
          <w:szCs w:val="26"/>
          <w:lang w:eastAsia="ru-RU"/>
        </w:rPr>
      </w:pPr>
      <w:r>
        <w:rPr>
          <w:rFonts w:ascii="Times New Roman" w:hAnsi="Times New Roman"/>
          <w:sz w:val="26"/>
          <w:szCs w:val="26"/>
          <w:lang w:eastAsia="ru-RU"/>
        </w:rPr>
        <w:t xml:space="preserve">   пространственных, временных представлениях. </w:t>
      </w:r>
    </w:p>
    <w:p w14:paraId="410DD36F" w14:textId="77777777" w:rsidR="00D5496F" w:rsidRDefault="003B5A3C">
      <w:pPr>
        <w:shd w:val="clear" w:color="auto" w:fill="FFFFFF"/>
        <w:spacing w:before="30" w:after="30" w:line="240" w:lineRule="auto"/>
        <w:ind w:left="567"/>
        <w:jc w:val="both"/>
        <w:rPr>
          <w:rFonts w:ascii="Times New Roman" w:hAnsi="Times New Roman"/>
          <w:sz w:val="26"/>
          <w:szCs w:val="26"/>
          <w:lang w:eastAsia="ru-RU"/>
        </w:rPr>
      </w:pPr>
      <w:r>
        <w:rPr>
          <w:rFonts w:ascii="Times New Roman" w:hAnsi="Times New Roman"/>
          <w:sz w:val="26"/>
          <w:szCs w:val="26"/>
          <w:lang w:eastAsia="ru-RU"/>
        </w:rPr>
        <w:t>- Формирование представлений о количестве, числе, знакомство с цифрами, составом числа в доступных ребенку пределах,</w:t>
      </w:r>
    </w:p>
    <w:p w14:paraId="4A75214A" w14:textId="77777777" w:rsidR="00D5496F" w:rsidRDefault="003B5A3C">
      <w:pPr>
        <w:shd w:val="clear" w:color="auto" w:fill="FFFFFF"/>
        <w:spacing w:before="30" w:after="30" w:line="240" w:lineRule="auto"/>
        <w:ind w:left="567"/>
        <w:jc w:val="both"/>
        <w:rPr>
          <w:rFonts w:ascii="Times New Roman" w:hAnsi="Times New Roman"/>
          <w:sz w:val="26"/>
          <w:szCs w:val="26"/>
          <w:lang w:eastAsia="ru-RU"/>
        </w:rPr>
      </w:pPr>
      <w:r>
        <w:rPr>
          <w:rFonts w:ascii="Times New Roman" w:hAnsi="Times New Roman"/>
          <w:sz w:val="26"/>
          <w:szCs w:val="26"/>
          <w:lang w:eastAsia="ru-RU"/>
        </w:rPr>
        <w:t xml:space="preserve">   счет, решение простых арифметических задач с опорой на наглядность. </w:t>
      </w:r>
    </w:p>
    <w:p w14:paraId="0A8AF72B" w14:textId="77777777" w:rsidR="00D5496F" w:rsidRDefault="003B5A3C">
      <w:pPr>
        <w:shd w:val="clear" w:color="auto" w:fill="FFFFFF"/>
        <w:spacing w:before="30" w:after="30" w:line="240" w:lineRule="auto"/>
        <w:ind w:left="567"/>
        <w:jc w:val="both"/>
        <w:rPr>
          <w:rFonts w:ascii="Times New Roman" w:hAnsi="Times New Roman"/>
          <w:sz w:val="26"/>
          <w:szCs w:val="26"/>
          <w:lang w:eastAsia="ru-RU"/>
        </w:rPr>
      </w:pPr>
      <w:r>
        <w:rPr>
          <w:rFonts w:ascii="Times New Roman" w:hAnsi="Times New Roman"/>
          <w:sz w:val="26"/>
          <w:szCs w:val="26"/>
          <w:lang w:eastAsia="ru-RU"/>
        </w:rPr>
        <w:t>- Овладение способностью пользоваться математическими знаниями при решении соответствующих возрасту житейских</w:t>
      </w:r>
    </w:p>
    <w:p w14:paraId="1038D396" w14:textId="77777777" w:rsidR="00D5496F" w:rsidRDefault="003B5A3C">
      <w:pPr>
        <w:shd w:val="clear" w:color="auto" w:fill="FFFFFF"/>
        <w:spacing w:before="30" w:after="30" w:line="240" w:lineRule="auto"/>
        <w:ind w:left="567"/>
        <w:jc w:val="both"/>
        <w:rPr>
          <w:rFonts w:cs="Arial"/>
          <w:sz w:val="26"/>
          <w:szCs w:val="26"/>
          <w:lang w:eastAsia="ru-RU"/>
        </w:rPr>
      </w:pPr>
      <w:r>
        <w:rPr>
          <w:rFonts w:ascii="Times New Roman" w:hAnsi="Times New Roman"/>
          <w:sz w:val="26"/>
          <w:szCs w:val="26"/>
          <w:lang w:eastAsia="ru-RU"/>
        </w:rPr>
        <w:t xml:space="preserve">   задач</w:t>
      </w:r>
    </w:p>
    <w:p w14:paraId="6F19E659" w14:textId="77777777" w:rsidR="00D5496F" w:rsidRDefault="00D5496F">
      <w:pPr>
        <w:shd w:val="clear" w:color="auto" w:fill="FFFFFF"/>
        <w:spacing w:after="0" w:line="240" w:lineRule="auto"/>
        <w:ind w:left="567"/>
        <w:jc w:val="both"/>
        <w:rPr>
          <w:rFonts w:ascii="Times New Roman" w:hAnsi="Times New Roman"/>
          <w:b/>
          <w:color w:val="000000"/>
          <w:sz w:val="26"/>
          <w:szCs w:val="26"/>
          <w:lang w:eastAsia="ru-RU"/>
        </w:rPr>
      </w:pPr>
    </w:p>
    <w:p w14:paraId="4FA6E1C3" w14:textId="77777777" w:rsidR="00D5496F" w:rsidRDefault="003B5A3C">
      <w:pPr>
        <w:autoSpaceDE w:val="0"/>
        <w:autoSpaceDN w:val="0"/>
        <w:adjustRightInd w:val="0"/>
        <w:spacing w:after="0" w:line="240" w:lineRule="auto"/>
        <w:ind w:left="567"/>
        <w:jc w:val="center"/>
        <w:rPr>
          <w:rFonts w:ascii="Times New Roman" w:hAnsi="Times New Roman"/>
          <w:b/>
          <w:bCs/>
          <w:sz w:val="26"/>
          <w:szCs w:val="26"/>
          <w:lang w:eastAsia="ru-RU"/>
        </w:rPr>
      </w:pPr>
      <w:r>
        <w:rPr>
          <w:rFonts w:ascii="Times New Roman" w:hAnsi="Times New Roman"/>
          <w:b/>
          <w:bCs/>
          <w:sz w:val="26"/>
          <w:szCs w:val="26"/>
          <w:lang w:eastAsia="ru-RU"/>
        </w:rPr>
        <w:t>2. Общая характеристика учебного предмета с учётом особенностей его освоения обучающими</w:t>
      </w:r>
    </w:p>
    <w:p w14:paraId="502FD260" w14:textId="77777777" w:rsidR="00D5496F" w:rsidRDefault="003B5A3C">
      <w:pPr>
        <w:shd w:val="clear" w:color="auto" w:fill="FFFFFF"/>
        <w:spacing w:after="0" w:line="240" w:lineRule="auto"/>
        <w:ind w:left="567"/>
        <w:jc w:val="both"/>
        <w:rPr>
          <w:rFonts w:ascii="Times New Roman" w:hAnsi="Times New Roman"/>
          <w:color w:val="000000"/>
          <w:sz w:val="26"/>
          <w:szCs w:val="26"/>
          <w:lang w:eastAsia="ru-RU"/>
        </w:rPr>
      </w:pPr>
      <w:r>
        <w:rPr>
          <w:rFonts w:ascii="Times New Roman" w:hAnsi="Times New Roman"/>
          <w:color w:val="000000"/>
          <w:sz w:val="26"/>
          <w:szCs w:val="26"/>
          <w:lang w:eastAsia="ru-RU"/>
        </w:rPr>
        <w:t>Одними из самых сложных знаний, умений и навыков, включенных в содержание общественного опыта, которым овладевают дети, являются математические. Они носят отвлеченный характер, и оперирование ими требует выполнения системы сложных умственных действий. В повседневной жизни, в быту и в играх ребенок рано начинает встречаться с такими ситуациями, которые требуют применения элементарного, но все же математического, решения (приготовить угощение для друзей, накрыть стол для кукол, разделить конфеты поровну). Ему необходимо понимать, что значит много, мало, больше, меньше, поровну; уметь определять количество предметов в множестве.</w:t>
      </w:r>
    </w:p>
    <w:p w14:paraId="55A6933A" w14:textId="7F4D6DC0" w:rsidR="00D5496F" w:rsidRDefault="003B5A3C">
      <w:pPr>
        <w:shd w:val="clear" w:color="auto" w:fill="FFFFFF"/>
        <w:spacing w:after="0" w:line="240" w:lineRule="auto"/>
        <w:ind w:left="567"/>
        <w:jc w:val="both"/>
        <w:rPr>
          <w:rFonts w:ascii="Times New Roman" w:hAnsi="Times New Roman"/>
          <w:color w:val="000000"/>
          <w:sz w:val="26"/>
          <w:szCs w:val="26"/>
          <w:lang w:eastAsia="ru-RU"/>
        </w:rPr>
      </w:pPr>
      <w:r>
        <w:rPr>
          <w:rFonts w:ascii="Times New Roman" w:hAnsi="Times New Roman"/>
          <w:color w:val="000000"/>
          <w:sz w:val="26"/>
          <w:szCs w:val="26"/>
          <w:lang w:eastAsia="ru-RU"/>
        </w:rPr>
        <w:t>Знания, умения, навыки, приобретаемые обучающимся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w:t>
      </w:r>
      <w:r>
        <w:rPr>
          <w:rFonts w:ascii="Times New Roman" w:hAnsi="Times New Roman"/>
          <w:bCs/>
          <w:color w:val="000000"/>
          <w:sz w:val="26"/>
          <w:szCs w:val="26"/>
          <w:lang w:eastAsia="ru-RU"/>
        </w:rPr>
        <w:t>задач.</w:t>
      </w:r>
    </w:p>
    <w:p w14:paraId="726AF68D" w14:textId="77777777" w:rsidR="00D5496F" w:rsidRDefault="003B5A3C">
      <w:pPr>
        <w:autoSpaceDE w:val="0"/>
        <w:autoSpaceDN w:val="0"/>
        <w:adjustRightInd w:val="0"/>
        <w:spacing w:after="0" w:line="240" w:lineRule="auto"/>
        <w:ind w:left="567"/>
        <w:jc w:val="center"/>
        <w:rPr>
          <w:rFonts w:ascii="Times New Roman" w:hAnsi="Times New Roman"/>
          <w:b/>
          <w:bCs/>
          <w:sz w:val="26"/>
          <w:szCs w:val="26"/>
          <w:lang w:eastAsia="ru-RU"/>
        </w:rPr>
      </w:pPr>
      <w:r>
        <w:rPr>
          <w:rFonts w:ascii="Times New Roman" w:hAnsi="Times New Roman"/>
          <w:b/>
          <w:bCs/>
          <w:sz w:val="26"/>
          <w:szCs w:val="26"/>
          <w:lang w:eastAsia="ru-RU"/>
        </w:rPr>
        <w:t>3. Описание места учебного предмета в учебном плане</w:t>
      </w:r>
    </w:p>
    <w:p w14:paraId="0C81814D" w14:textId="1DD6BD45" w:rsidR="00D5496F" w:rsidRDefault="003B5A3C">
      <w:pPr>
        <w:spacing w:after="0" w:line="240" w:lineRule="auto"/>
        <w:ind w:left="567"/>
        <w:jc w:val="both"/>
        <w:rPr>
          <w:rFonts w:ascii="Times New Roman" w:hAnsi="Times New Roman"/>
          <w:sz w:val="26"/>
          <w:szCs w:val="26"/>
        </w:rPr>
      </w:pPr>
      <w:r>
        <w:rPr>
          <w:rFonts w:ascii="Times New Roman" w:hAnsi="Times New Roman"/>
          <w:bCs/>
          <w:sz w:val="26"/>
          <w:szCs w:val="26"/>
          <w:lang w:eastAsia="ru-RU"/>
        </w:rPr>
        <w:lastRenderedPageBreak/>
        <w:t>В соответствии с учебным планом образовательной организации предмет «</w:t>
      </w:r>
      <w:r>
        <w:rPr>
          <w:rFonts w:ascii="Times New Roman" w:hAnsi="Times New Roman"/>
          <w:color w:val="000000"/>
          <w:sz w:val="26"/>
          <w:szCs w:val="26"/>
          <w:lang w:eastAsia="ru-RU"/>
        </w:rPr>
        <w:t>Математические представления</w:t>
      </w:r>
      <w:r>
        <w:rPr>
          <w:rFonts w:ascii="Times New Roman" w:hAnsi="Times New Roman"/>
          <w:sz w:val="26"/>
          <w:szCs w:val="26"/>
        </w:rPr>
        <w:t xml:space="preserve">» изучается в </w:t>
      </w:r>
      <w:r w:rsidR="008D6D16">
        <w:rPr>
          <w:rFonts w:ascii="Times New Roman" w:hAnsi="Times New Roman"/>
          <w:sz w:val="26"/>
          <w:szCs w:val="26"/>
        </w:rPr>
        <w:t>3</w:t>
      </w:r>
      <w:r>
        <w:rPr>
          <w:rFonts w:ascii="Times New Roman" w:hAnsi="Times New Roman"/>
          <w:sz w:val="26"/>
          <w:szCs w:val="26"/>
        </w:rPr>
        <w:t xml:space="preserve"> классе</w:t>
      </w:r>
      <w:r>
        <w:rPr>
          <w:rFonts w:ascii="Times New Roman" w:hAnsi="Times New Roman"/>
          <w:b/>
          <w:sz w:val="26"/>
          <w:szCs w:val="26"/>
        </w:rPr>
        <w:t xml:space="preserve"> </w:t>
      </w:r>
      <w:r>
        <w:rPr>
          <w:rFonts w:ascii="Times New Roman" w:hAnsi="Times New Roman"/>
          <w:sz w:val="26"/>
          <w:szCs w:val="26"/>
        </w:rPr>
        <w:t>по 2 часа в неделю (68 часа в год)</w:t>
      </w:r>
    </w:p>
    <w:p w14:paraId="5F4A2709" w14:textId="77777777" w:rsidR="00D5496F" w:rsidRDefault="00D5496F">
      <w:pPr>
        <w:pStyle w:val="a5"/>
        <w:widowControl w:val="0"/>
        <w:autoSpaceDE w:val="0"/>
        <w:autoSpaceDN w:val="0"/>
        <w:adjustRightInd w:val="0"/>
        <w:spacing w:after="0" w:line="240" w:lineRule="auto"/>
        <w:ind w:left="567"/>
        <w:jc w:val="both"/>
        <w:rPr>
          <w:rFonts w:ascii="Times New Roman" w:hAnsi="Times New Roman"/>
          <w:b/>
          <w:bCs/>
          <w:sz w:val="26"/>
          <w:szCs w:val="26"/>
          <w:lang w:eastAsia="ru-RU"/>
        </w:rPr>
      </w:pPr>
    </w:p>
    <w:p w14:paraId="3AC869B9" w14:textId="77777777" w:rsidR="00D5496F" w:rsidRDefault="003B5A3C">
      <w:pPr>
        <w:widowControl w:val="0"/>
        <w:autoSpaceDE w:val="0"/>
        <w:autoSpaceDN w:val="0"/>
        <w:adjustRightInd w:val="0"/>
        <w:spacing w:after="0" w:line="240" w:lineRule="auto"/>
        <w:ind w:left="567"/>
        <w:jc w:val="center"/>
        <w:rPr>
          <w:rFonts w:ascii="Times New Roman" w:hAnsi="Times New Roman"/>
          <w:b/>
          <w:bCs/>
          <w:color w:val="FF0000"/>
          <w:sz w:val="26"/>
          <w:szCs w:val="26"/>
          <w:lang w:eastAsia="ru-RU"/>
        </w:rPr>
      </w:pPr>
      <w:r>
        <w:rPr>
          <w:rFonts w:ascii="Times New Roman" w:hAnsi="Times New Roman"/>
          <w:b/>
          <w:bCs/>
          <w:sz w:val="26"/>
          <w:szCs w:val="26"/>
          <w:lang w:eastAsia="ru-RU"/>
        </w:rPr>
        <w:t xml:space="preserve">4. Личностные и предметные результаты освоения учебного предмета </w:t>
      </w:r>
    </w:p>
    <w:p w14:paraId="358CB5CD" w14:textId="77777777" w:rsidR="00D5496F" w:rsidRDefault="00D5496F">
      <w:pPr>
        <w:pStyle w:val="a5"/>
        <w:widowControl w:val="0"/>
        <w:autoSpaceDE w:val="0"/>
        <w:autoSpaceDN w:val="0"/>
        <w:adjustRightInd w:val="0"/>
        <w:spacing w:after="0" w:line="240" w:lineRule="auto"/>
        <w:ind w:left="567"/>
        <w:jc w:val="both"/>
        <w:rPr>
          <w:rFonts w:ascii="Times New Roman" w:hAnsi="Times New Roman"/>
          <w:b/>
          <w:bCs/>
          <w:sz w:val="26"/>
          <w:szCs w:val="26"/>
          <w:lang w:eastAsia="ru-RU"/>
        </w:rPr>
      </w:pPr>
    </w:p>
    <w:p w14:paraId="722739E9" w14:textId="77777777" w:rsidR="00D5496F" w:rsidRDefault="003B5A3C">
      <w:pPr>
        <w:pStyle w:val="ConsPlusNormal"/>
        <w:ind w:left="567"/>
        <w:jc w:val="both"/>
        <w:rPr>
          <w:rFonts w:ascii="Times New Roman" w:hAnsi="Times New Roman" w:cs="Times New Roman"/>
          <w:sz w:val="26"/>
          <w:szCs w:val="26"/>
        </w:rPr>
      </w:pPr>
      <w:bookmarkStart w:id="0" w:name="sub_104211"/>
      <w:r>
        <w:rPr>
          <w:rFonts w:ascii="Times New Roman" w:hAnsi="Times New Roman" w:cs="Times New Roman"/>
          <w:sz w:val="26"/>
          <w:szCs w:val="26"/>
        </w:rPr>
        <w:t>В соответствии с требованиями ФГОС к ФАООП УО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w:t>
      </w:r>
    </w:p>
    <w:p w14:paraId="65E58193" w14:textId="77777777" w:rsidR="00D5496F" w:rsidRDefault="003B5A3C">
      <w:pPr>
        <w:pStyle w:val="ConsPlusNormal"/>
        <w:ind w:left="567"/>
        <w:jc w:val="both"/>
        <w:rPr>
          <w:rFonts w:ascii="Times New Roman" w:hAnsi="Times New Roman" w:cs="Times New Roman"/>
          <w:b/>
          <w:sz w:val="26"/>
          <w:szCs w:val="26"/>
        </w:rPr>
      </w:pPr>
      <w:r>
        <w:rPr>
          <w:rFonts w:ascii="Times New Roman" w:hAnsi="Times New Roman" w:cs="Times New Roman"/>
          <w:b/>
          <w:sz w:val="26"/>
          <w:szCs w:val="26"/>
        </w:rPr>
        <w:t>Личностные результаты освоения АООП могут включать:</w:t>
      </w:r>
    </w:p>
    <w:p w14:paraId="30A8CDD4"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1) основы персональной идентичности, осознание своей принадлежности к определенному полу, осознание себя как "Я";</w:t>
      </w:r>
    </w:p>
    <w:p w14:paraId="56ED074B"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2) социально-эмоциональное участие в процессе общения и совместной деятельности;</w:t>
      </w:r>
    </w:p>
    <w:p w14:paraId="5E3DBACF"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3) формирование социально ориентированного взгляда на окружающий мир в его органичном единстве и разнообразии природной и социальной частей;</w:t>
      </w:r>
    </w:p>
    <w:p w14:paraId="01348CFE"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4) формирование уважительного отношения к окружающим;</w:t>
      </w:r>
    </w:p>
    <w:p w14:paraId="58118E11"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5) овладение начальными навыками адаптации в динамично изменяющемся и развивающемся мире;</w:t>
      </w:r>
    </w:p>
    <w:p w14:paraId="3483F8F2"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6) освоение доступных социальных ролей (обучающегося, сына (дочери), пассажира, покупателя), развитие мотивов учебной деятельности и формирование личностного смысла учения;</w:t>
      </w:r>
    </w:p>
    <w:p w14:paraId="45F227E4"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7) развитие самостоятельности и личной ответственности за свои поступки на основе представлений о нравственных нормах, общепринятых правилах;</w:t>
      </w:r>
    </w:p>
    <w:p w14:paraId="75F136B5"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8) формирование эстетических потребностей, ценностей и чувств;</w:t>
      </w:r>
    </w:p>
    <w:p w14:paraId="41CCB8A3"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9) развитие этических чувств, доброжелательности и эмоционально-нравственной отзывчивости, понимания и сопереживания чувствам других людей;</w:t>
      </w:r>
    </w:p>
    <w:p w14:paraId="65D41ADB"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10) развитие навыков сотрудничества с взрослыми и сверстниками в разных социальных ситуациях, умения не создавать конфликтов и находить выходы из спорных ситуаций;</w:t>
      </w:r>
    </w:p>
    <w:p w14:paraId="15173501" w14:textId="77777777" w:rsidR="00D5496F" w:rsidRDefault="003B5A3C">
      <w:pPr>
        <w:pStyle w:val="ConsPlusNormal"/>
        <w:ind w:left="567"/>
        <w:jc w:val="both"/>
        <w:rPr>
          <w:rFonts w:ascii="Times New Roman" w:hAnsi="Times New Roman" w:cs="Times New Roman"/>
          <w:sz w:val="26"/>
          <w:szCs w:val="26"/>
        </w:rPr>
      </w:pPr>
      <w:r>
        <w:rPr>
          <w:rFonts w:ascii="Times New Roman" w:hAnsi="Times New Roman" w:cs="Times New Roman"/>
          <w:sz w:val="26"/>
          <w:szCs w:val="26"/>
        </w:rPr>
        <w:t>11)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36591AFD" w14:textId="77777777" w:rsidR="00D5496F" w:rsidRDefault="00D5496F">
      <w:pPr>
        <w:keepNext/>
        <w:keepLines/>
        <w:spacing w:after="0" w:line="240" w:lineRule="auto"/>
        <w:contextualSpacing/>
        <w:jc w:val="center"/>
        <w:rPr>
          <w:rFonts w:ascii="Times New Roman" w:hAnsi="Times New Roman"/>
          <w:b/>
          <w:sz w:val="26"/>
          <w:szCs w:val="26"/>
        </w:rPr>
      </w:pPr>
    </w:p>
    <w:bookmarkEnd w:id="0"/>
    <w:p w14:paraId="7AB90CC1" w14:textId="77777777" w:rsidR="00D5496F" w:rsidRDefault="003B5A3C">
      <w:pPr>
        <w:autoSpaceDE w:val="0"/>
        <w:autoSpaceDN w:val="0"/>
        <w:adjustRightInd w:val="0"/>
        <w:spacing w:after="0" w:line="240" w:lineRule="auto"/>
        <w:ind w:left="567"/>
        <w:jc w:val="both"/>
        <w:rPr>
          <w:rFonts w:ascii="Times New Roman" w:eastAsia="Calibri" w:hAnsi="Times New Roman"/>
          <w:b/>
          <w:sz w:val="26"/>
          <w:szCs w:val="26"/>
          <w:lang w:eastAsia="ru-RU"/>
        </w:rPr>
      </w:pPr>
      <w:r>
        <w:rPr>
          <w:rFonts w:ascii="Times New Roman" w:eastAsia="Calibri" w:hAnsi="Times New Roman"/>
          <w:b/>
          <w:sz w:val="26"/>
          <w:szCs w:val="26"/>
          <w:lang w:eastAsia="ru-RU"/>
        </w:rPr>
        <w:t>Предметные результаты:</w:t>
      </w:r>
    </w:p>
    <w:p w14:paraId="282B3AAE"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1) Элементарные математические представления о цвете, форме, величине; количественные (дочисловые), пространственные, временные представления.</w:t>
      </w:r>
    </w:p>
    <w:p w14:paraId="1D76F4B6"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различать и сравнивать предметы по цвету, форме, величине.</w:t>
      </w:r>
    </w:p>
    <w:p w14:paraId="7796B93D"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ориентироваться в схеме тела, в пространстве и на плоскости. Умение различать, сравнивать и преобразовывать множества (один - много, большой - маленький и т.д.).</w:t>
      </w:r>
    </w:p>
    <w:p w14:paraId="6C4D522B"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lastRenderedPageBreak/>
        <w:t>- 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14:paraId="6D5622F2"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2) 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p>
    <w:p w14:paraId="1C878A56"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соотносить число с соответствующим количеством предметов, обозначать его цифрой.</w:t>
      </w:r>
    </w:p>
    <w:p w14:paraId="16D2D8CA"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пересчитывать предметы в доступных ребенку пределах.</w:t>
      </w:r>
    </w:p>
    <w:p w14:paraId="31D3852A"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представлять множество двумя другими множествами в пределах 5-ти.</w:t>
      </w:r>
    </w:p>
    <w:p w14:paraId="1AA8768D"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обозначать арифметические действия знаками</w:t>
      </w:r>
    </w:p>
    <w:p w14:paraId="4BD8ADFA"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решать задачи на увеличение и уменьшение на несколько единиц.</w:t>
      </w:r>
    </w:p>
    <w:p w14:paraId="529736D9"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3) Овладение способностью пользоваться математическими знаниями при решении соответствующих возрасту житейских задач.</w:t>
      </w:r>
    </w:p>
    <w:p w14:paraId="0E1FF34F"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обращаться с деньгами, рассчитываться ими и разумно пользоваться карманными деньгами и т.д.</w:t>
      </w:r>
    </w:p>
    <w:p w14:paraId="7AC5D452"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определять длину, вес, объем, температуру, время, пользуясь мерками и измерительными приборами.</w:t>
      </w:r>
    </w:p>
    <w:p w14:paraId="126F3797" w14:textId="77777777" w:rsidR="00D5496F" w:rsidRDefault="003B5A3C">
      <w:pPr>
        <w:autoSpaceDE w:val="0"/>
        <w:autoSpaceDN w:val="0"/>
        <w:adjustRightInd w:val="0"/>
        <w:spacing w:after="0" w:line="240" w:lineRule="auto"/>
        <w:ind w:left="567"/>
        <w:jc w:val="both"/>
        <w:rPr>
          <w:rFonts w:ascii="Times New Roman" w:eastAsiaTheme="minorHAnsi" w:hAnsi="Times New Roman"/>
          <w:sz w:val="26"/>
          <w:szCs w:val="26"/>
        </w:rPr>
      </w:pPr>
      <w:r>
        <w:rPr>
          <w:rFonts w:ascii="Times New Roman" w:eastAsiaTheme="minorHAnsi" w:hAnsi="Times New Roman"/>
          <w:sz w:val="26"/>
          <w:szCs w:val="26"/>
        </w:rPr>
        <w:t>- Умение устанавливать взаимно-однозначные соответствия.</w:t>
      </w:r>
    </w:p>
    <w:p w14:paraId="4FB4619D" w14:textId="77777777" w:rsidR="00D5496F" w:rsidRDefault="003B5A3C">
      <w:pPr>
        <w:autoSpaceDE w:val="0"/>
        <w:autoSpaceDN w:val="0"/>
        <w:adjustRightInd w:val="0"/>
        <w:spacing w:after="0" w:line="240" w:lineRule="auto"/>
        <w:ind w:left="567"/>
        <w:jc w:val="both"/>
        <w:rPr>
          <w:rFonts w:ascii="Times New Roman" w:eastAsia="Calibri" w:hAnsi="Times New Roman"/>
          <w:b/>
          <w:sz w:val="26"/>
          <w:szCs w:val="26"/>
          <w:lang w:eastAsia="ru-RU"/>
        </w:rPr>
      </w:pPr>
      <w:r>
        <w:rPr>
          <w:rFonts w:ascii="Times New Roman" w:eastAsiaTheme="minorHAnsi" w:hAnsi="Times New Roman"/>
          <w:sz w:val="26"/>
          <w:szCs w:val="26"/>
        </w:rPr>
        <w:t>- Умение распознавать цифры, обозначающие номер дома, квартиры, автобуса, телефона и др.</w:t>
      </w:r>
    </w:p>
    <w:p w14:paraId="5611A1FF" w14:textId="77777777" w:rsidR="00D5496F" w:rsidRDefault="00D5496F">
      <w:pPr>
        <w:spacing w:after="0" w:line="240" w:lineRule="auto"/>
        <w:ind w:left="567"/>
        <w:jc w:val="both"/>
        <w:rPr>
          <w:rFonts w:ascii="Times New Roman" w:eastAsia="Calibri" w:hAnsi="Times New Roman"/>
          <w:sz w:val="26"/>
          <w:szCs w:val="26"/>
          <w:lang w:eastAsia="ru-RU"/>
        </w:rPr>
      </w:pPr>
    </w:p>
    <w:p w14:paraId="7D8084EE" w14:textId="77777777" w:rsidR="00D5496F" w:rsidRDefault="003B5A3C">
      <w:pPr>
        <w:spacing w:after="0" w:line="240" w:lineRule="auto"/>
        <w:ind w:left="567"/>
        <w:jc w:val="center"/>
        <w:rPr>
          <w:rFonts w:ascii="Times New Roman" w:eastAsia="Trebuchet MS" w:hAnsi="Times New Roman"/>
          <w:b/>
          <w:color w:val="FF0000"/>
          <w:spacing w:val="10"/>
          <w:sz w:val="26"/>
          <w:szCs w:val="26"/>
          <w:lang w:eastAsia="ru-RU"/>
        </w:rPr>
      </w:pPr>
      <w:r>
        <w:rPr>
          <w:rFonts w:ascii="Times New Roman" w:eastAsia="Trebuchet MS" w:hAnsi="Times New Roman"/>
          <w:b/>
          <w:spacing w:val="10"/>
          <w:sz w:val="26"/>
          <w:szCs w:val="26"/>
          <w:lang w:eastAsia="ru-RU"/>
        </w:rPr>
        <w:t xml:space="preserve">5. Содержание учебного предмета </w:t>
      </w:r>
    </w:p>
    <w:p w14:paraId="4678A1BC" w14:textId="77777777" w:rsidR="00D5496F" w:rsidRDefault="003B5A3C">
      <w:pPr>
        <w:spacing w:after="0" w:line="240" w:lineRule="auto"/>
        <w:ind w:left="567"/>
        <w:jc w:val="both"/>
        <w:rPr>
          <w:rFonts w:ascii="Times New Roman" w:hAnsi="Times New Roman"/>
          <w:color w:val="000000"/>
          <w:sz w:val="26"/>
          <w:szCs w:val="26"/>
        </w:rPr>
      </w:pPr>
      <w:r>
        <w:rPr>
          <w:rFonts w:ascii="Times New Roman" w:hAnsi="Times New Roman"/>
          <w:color w:val="000000"/>
          <w:sz w:val="26"/>
          <w:szCs w:val="26"/>
        </w:rPr>
        <w:t>В настоящую программу включены следующие </w:t>
      </w:r>
      <w:r>
        <w:rPr>
          <w:rFonts w:ascii="Times New Roman" w:hAnsi="Times New Roman"/>
          <w:bCs/>
          <w:color w:val="000000"/>
          <w:sz w:val="26"/>
          <w:szCs w:val="26"/>
        </w:rPr>
        <w:t>разделы</w:t>
      </w:r>
      <w:r>
        <w:rPr>
          <w:rFonts w:ascii="Times New Roman" w:hAnsi="Times New Roman"/>
          <w:color w:val="000000"/>
          <w:sz w:val="26"/>
          <w:szCs w:val="26"/>
        </w:rPr>
        <w:t>:</w:t>
      </w:r>
    </w:p>
    <w:p w14:paraId="1CE18C21" w14:textId="77777777" w:rsidR="00D5496F" w:rsidRDefault="003B5A3C">
      <w:pPr>
        <w:spacing w:after="0" w:line="240" w:lineRule="auto"/>
        <w:ind w:left="567"/>
        <w:jc w:val="both"/>
        <w:rPr>
          <w:rFonts w:ascii="Times New Roman" w:hAnsi="Times New Roman"/>
          <w:b/>
          <w:sz w:val="26"/>
          <w:szCs w:val="26"/>
        </w:rPr>
      </w:pPr>
      <w:r>
        <w:rPr>
          <w:rFonts w:ascii="Times New Roman" w:hAnsi="Times New Roman"/>
          <w:b/>
          <w:sz w:val="26"/>
          <w:szCs w:val="26"/>
        </w:rPr>
        <w:t>1. Количественные представления (18ч.)</w:t>
      </w:r>
    </w:p>
    <w:p w14:paraId="13C997DF"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Нахождение одинаковых предметов.</w:t>
      </w:r>
    </w:p>
    <w:p w14:paraId="37D3FD3C"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Составление группы из одинаковых предметов.</w:t>
      </w:r>
    </w:p>
    <w:p w14:paraId="5AA6BB9D"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Понятие о количестве: много – один.</w:t>
      </w:r>
    </w:p>
    <w:p w14:paraId="4978678D"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Преобразование множеств</w:t>
      </w:r>
    </w:p>
    <w:p w14:paraId="2B296D2E"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Пересчет предметов по единице.</w:t>
      </w:r>
    </w:p>
    <w:p w14:paraId="6F4E5932"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Узнавание цифр (2, 3).</w:t>
      </w:r>
    </w:p>
    <w:p w14:paraId="2BC0CB0D"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Узнавание цифр (3, 4).</w:t>
      </w:r>
    </w:p>
    <w:p w14:paraId="1E3A7D2E"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Узнавание цифр (4, 5).</w:t>
      </w:r>
    </w:p>
    <w:p w14:paraId="44E0FDD1"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Знание отрезка числового ряда 1-5.</w:t>
      </w:r>
    </w:p>
    <w:p w14:paraId="067605EF" w14:textId="77777777" w:rsidR="00D5496F" w:rsidRDefault="003B5A3C">
      <w:pPr>
        <w:spacing w:after="0" w:line="240" w:lineRule="auto"/>
        <w:ind w:left="567"/>
        <w:jc w:val="both"/>
        <w:rPr>
          <w:rFonts w:ascii="Times New Roman" w:hAnsi="Times New Roman"/>
          <w:b/>
          <w:bCs/>
          <w:iCs/>
          <w:color w:val="000000"/>
          <w:sz w:val="26"/>
          <w:szCs w:val="26"/>
        </w:rPr>
      </w:pPr>
      <w:r>
        <w:rPr>
          <w:rFonts w:ascii="Times New Roman" w:hAnsi="Times New Roman"/>
          <w:b/>
          <w:sz w:val="26"/>
          <w:szCs w:val="26"/>
        </w:rPr>
        <w:t>2.</w:t>
      </w:r>
      <w:r>
        <w:rPr>
          <w:rFonts w:ascii="Times New Roman" w:hAnsi="Times New Roman"/>
          <w:b/>
          <w:bCs/>
          <w:iCs/>
          <w:color w:val="000000"/>
          <w:sz w:val="26"/>
          <w:szCs w:val="26"/>
        </w:rPr>
        <w:t xml:space="preserve"> Представления о величине (6 ч.)</w:t>
      </w:r>
    </w:p>
    <w:p w14:paraId="78CE4E7A"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 xml:space="preserve">Определение среднего по величине предмета из 3-х предложенных предметов.  </w:t>
      </w:r>
    </w:p>
    <w:p w14:paraId="1DA5A86A"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Различение однородных (разнородных) предметов по ширине.</w:t>
      </w:r>
    </w:p>
    <w:p w14:paraId="773ABB5A"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Различение предметов по толщине.</w:t>
      </w:r>
    </w:p>
    <w:p w14:paraId="23326B86" w14:textId="77777777" w:rsidR="00D5496F" w:rsidRDefault="003B5A3C">
      <w:pPr>
        <w:tabs>
          <w:tab w:val="left" w:pos="6023"/>
        </w:tabs>
        <w:spacing w:after="0" w:line="240" w:lineRule="auto"/>
        <w:ind w:left="7"/>
        <w:rPr>
          <w:rFonts w:ascii="Times New Roman" w:hAnsi="Times New Roman"/>
          <w:b/>
          <w:bCs/>
          <w:iCs/>
          <w:color w:val="000000"/>
          <w:sz w:val="26"/>
          <w:szCs w:val="26"/>
        </w:rPr>
      </w:pPr>
      <w:r>
        <w:rPr>
          <w:rFonts w:ascii="Times New Roman" w:eastAsia="Calibri" w:hAnsi="Times New Roman"/>
          <w:sz w:val="26"/>
          <w:szCs w:val="26"/>
        </w:rPr>
        <w:t xml:space="preserve">        </w:t>
      </w:r>
      <w:r>
        <w:rPr>
          <w:rFonts w:ascii="Times New Roman" w:eastAsia="Calibri" w:hAnsi="Times New Roman"/>
          <w:b/>
          <w:sz w:val="26"/>
          <w:szCs w:val="26"/>
        </w:rPr>
        <w:t>3.</w:t>
      </w:r>
      <w:r>
        <w:rPr>
          <w:rFonts w:ascii="Times New Roman" w:hAnsi="Times New Roman"/>
          <w:b/>
          <w:bCs/>
          <w:iCs/>
          <w:color w:val="000000"/>
          <w:sz w:val="26"/>
          <w:szCs w:val="26"/>
        </w:rPr>
        <w:t xml:space="preserve"> Представления о форме (12 ч.)</w:t>
      </w:r>
    </w:p>
    <w:p w14:paraId="6053C905" w14:textId="77777777" w:rsidR="00D5496F" w:rsidRDefault="003B5A3C">
      <w:pPr>
        <w:tabs>
          <w:tab w:val="left" w:pos="6023"/>
        </w:tabs>
        <w:spacing w:after="0" w:line="240" w:lineRule="auto"/>
        <w:ind w:left="7"/>
        <w:rPr>
          <w:rFonts w:ascii="Times New Roman" w:hAnsi="Times New Roman"/>
          <w:sz w:val="26"/>
          <w:szCs w:val="26"/>
        </w:rPr>
      </w:pPr>
      <w:r>
        <w:rPr>
          <w:rFonts w:ascii="Times New Roman" w:eastAsia="Calibri" w:hAnsi="Times New Roman"/>
          <w:b/>
          <w:sz w:val="26"/>
          <w:szCs w:val="26"/>
        </w:rPr>
        <w:t xml:space="preserve">        </w:t>
      </w:r>
      <w:r>
        <w:rPr>
          <w:rFonts w:ascii="Times New Roman" w:hAnsi="Times New Roman"/>
          <w:sz w:val="26"/>
          <w:szCs w:val="26"/>
        </w:rPr>
        <w:t>Узнавание (различение) геометрических тел.</w:t>
      </w:r>
    </w:p>
    <w:p w14:paraId="0953C0C0" w14:textId="77777777" w:rsidR="00D5496F" w:rsidRDefault="003B5A3C">
      <w:pPr>
        <w:tabs>
          <w:tab w:val="left" w:pos="6023"/>
        </w:tabs>
        <w:spacing w:after="0" w:line="240" w:lineRule="auto"/>
        <w:ind w:left="7"/>
        <w:rPr>
          <w:rFonts w:ascii="Times New Roman" w:hAnsi="Times New Roman"/>
          <w:b/>
          <w:bCs/>
          <w:iCs/>
          <w:color w:val="000000"/>
          <w:sz w:val="26"/>
          <w:szCs w:val="26"/>
        </w:rPr>
      </w:pPr>
      <w:r>
        <w:rPr>
          <w:rFonts w:ascii="Times New Roman" w:hAnsi="Times New Roman"/>
          <w:sz w:val="26"/>
          <w:szCs w:val="26"/>
        </w:rPr>
        <w:lastRenderedPageBreak/>
        <w:t xml:space="preserve">        </w:t>
      </w:r>
      <w:r>
        <w:rPr>
          <w:rFonts w:ascii="Times New Roman" w:hAnsi="Times New Roman"/>
          <w:color w:val="000000"/>
          <w:sz w:val="26"/>
          <w:szCs w:val="26"/>
        </w:rPr>
        <w:t>Точка, линия (прямая, ломаная), отрезок.</w:t>
      </w:r>
    </w:p>
    <w:p w14:paraId="6D1649DB"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 xml:space="preserve">Узнавание (различение) геометрических фигур. </w:t>
      </w:r>
    </w:p>
    <w:p w14:paraId="0B1C5B09" w14:textId="77777777" w:rsidR="00D5496F" w:rsidRDefault="003B5A3C">
      <w:pPr>
        <w:spacing w:after="0" w:line="240" w:lineRule="auto"/>
        <w:jc w:val="both"/>
        <w:rPr>
          <w:rFonts w:ascii="Times New Roman" w:hAnsi="Times New Roman"/>
          <w:sz w:val="26"/>
          <w:szCs w:val="26"/>
        </w:rPr>
      </w:pPr>
      <w:r>
        <w:rPr>
          <w:rFonts w:ascii="Times New Roman" w:hAnsi="Times New Roman"/>
          <w:sz w:val="26"/>
          <w:szCs w:val="26"/>
        </w:rPr>
        <w:t xml:space="preserve">        Соотнесение формы реальных предметов с геометрическими фигурами (треугольник, квадрат, прямоугольник, круг).</w:t>
      </w:r>
    </w:p>
    <w:p w14:paraId="59DD2124"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Геометрической фигуры по шаблону.</w:t>
      </w:r>
    </w:p>
    <w:p w14:paraId="134D36C0"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color w:val="000000"/>
          <w:sz w:val="26"/>
          <w:szCs w:val="26"/>
        </w:rPr>
        <w:t>Фигуры внутри контура</w:t>
      </w:r>
    </w:p>
    <w:p w14:paraId="143A20F8" w14:textId="77777777" w:rsidR="00D5496F" w:rsidRDefault="003B5A3C">
      <w:pPr>
        <w:spacing w:after="0" w:line="240" w:lineRule="auto"/>
        <w:ind w:left="567"/>
        <w:jc w:val="both"/>
        <w:rPr>
          <w:rFonts w:ascii="Times New Roman" w:eastAsia="Calibri" w:hAnsi="Times New Roman"/>
          <w:sz w:val="26"/>
          <w:szCs w:val="26"/>
        </w:rPr>
      </w:pPr>
      <w:r>
        <w:rPr>
          <w:rFonts w:ascii="Times New Roman" w:eastAsia="Calibri" w:hAnsi="Times New Roman"/>
          <w:b/>
          <w:sz w:val="26"/>
          <w:szCs w:val="26"/>
        </w:rPr>
        <w:t>4.</w:t>
      </w:r>
      <w:r>
        <w:rPr>
          <w:rFonts w:ascii="Times New Roman" w:hAnsi="Times New Roman"/>
          <w:b/>
          <w:bCs/>
          <w:iCs/>
          <w:color w:val="000000"/>
          <w:sz w:val="26"/>
          <w:szCs w:val="26"/>
        </w:rPr>
        <w:t xml:space="preserve"> Пространственные представления (14 ч.)</w:t>
      </w:r>
    </w:p>
    <w:p w14:paraId="150F8CEF" w14:textId="77777777" w:rsidR="00D5496F" w:rsidRDefault="003B5A3C">
      <w:pPr>
        <w:spacing w:after="0" w:line="240" w:lineRule="auto"/>
        <w:ind w:left="567"/>
        <w:jc w:val="both"/>
        <w:rPr>
          <w:rFonts w:ascii="Times New Roman" w:eastAsia="Calibri" w:hAnsi="Times New Roman"/>
          <w:sz w:val="26"/>
          <w:szCs w:val="26"/>
        </w:rPr>
      </w:pPr>
      <w:r>
        <w:rPr>
          <w:rFonts w:ascii="Times New Roman" w:hAnsi="Times New Roman"/>
          <w:sz w:val="26"/>
          <w:szCs w:val="26"/>
        </w:rPr>
        <w:t>Ориентация в пространственном расположении частей тела на другом человеке.</w:t>
      </w:r>
      <w:r>
        <w:rPr>
          <w:rFonts w:ascii="Times New Roman" w:eastAsia="Calibri" w:hAnsi="Times New Roman"/>
          <w:sz w:val="26"/>
          <w:szCs w:val="26"/>
        </w:rPr>
        <w:t xml:space="preserve"> </w:t>
      </w:r>
    </w:p>
    <w:p w14:paraId="109E6134"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Определение месторасположения предметов в пространстве.</w:t>
      </w:r>
    </w:p>
    <w:p w14:paraId="2703BA18"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Определение месторасположения предметов в пространстве.</w:t>
      </w:r>
    </w:p>
    <w:p w14:paraId="5506F905"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Определение отношений порядка следования.</w:t>
      </w:r>
    </w:p>
    <w:p w14:paraId="078C078A" w14:textId="77777777" w:rsidR="00D5496F" w:rsidRDefault="003B5A3C">
      <w:pPr>
        <w:spacing w:after="0" w:line="240" w:lineRule="auto"/>
        <w:ind w:left="567"/>
        <w:jc w:val="both"/>
        <w:rPr>
          <w:rFonts w:ascii="Times New Roman" w:hAnsi="Times New Roman"/>
          <w:b/>
          <w:sz w:val="26"/>
          <w:szCs w:val="26"/>
        </w:rPr>
      </w:pPr>
      <w:r>
        <w:rPr>
          <w:rFonts w:ascii="Times New Roman" w:hAnsi="Times New Roman"/>
          <w:b/>
          <w:sz w:val="26"/>
          <w:szCs w:val="26"/>
        </w:rPr>
        <w:t>5.</w:t>
      </w:r>
      <w:r>
        <w:rPr>
          <w:rFonts w:ascii="Times New Roman" w:hAnsi="Times New Roman"/>
          <w:sz w:val="26"/>
          <w:szCs w:val="26"/>
        </w:rPr>
        <w:t xml:space="preserve"> </w:t>
      </w:r>
      <w:r>
        <w:rPr>
          <w:rFonts w:ascii="Times New Roman" w:hAnsi="Times New Roman"/>
          <w:b/>
          <w:bCs/>
          <w:iCs/>
          <w:color w:val="000000"/>
          <w:sz w:val="26"/>
          <w:szCs w:val="26"/>
        </w:rPr>
        <w:t>Временные представления</w:t>
      </w:r>
      <w:r>
        <w:rPr>
          <w:rFonts w:ascii="Times New Roman" w:hAnsi="Times New Roman"/>
          <w:sz w:val="26"/>
          <w:szCs w:val="26"/>
        </w:rPr>
        <w:t xml:space="preserve"> </w:t>
      </w:r>
      <w:r>
        <w:rPr>
          <w:rFonts w:ascii="Times New Roman" w:hAnsi="Times New Roman"/>
          <w:b/>
          <w:sz w:val="26"/>
          <w:szCs w:val="26"/>
        </w:rPr>
        <w:t>(18 ч.)</w:t>
      </w:r>
    </w:p>
    <w:p w14:paraId="220A00FE"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Соотнесение деятельности с временным промежутком.</w:t>
      </w:r>
    </w:p>
    <w:p w14:paraId="74D4CB2A"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Различение времен года.</w:t>
      </w:r>
    </w:p>
    <w:p w14:paraId="2283019F"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Распознавания порядка следования сезонов в году.</w:t>
      </w:r>
    </w:p>
    <w:p w14:paraId="16E1F1E1" w14:textId="77777777" w:rsidR="00D5496F" w:rsidRDefault="003B5A3C">
      <w:pPr>
        <w:spacing w:after="0" w:line="240" w:lineRule="auto"/>
        <w:ind w:left="567"/>
        <w:jc w:val="both"/>
        <w:rPr>
          <w:rFonts w:ascii="Times New Roman" w:hAnsi="Times New Roman"/>
          <w:sz w:val="26"/>
          <w:szCs w:val="26"/>
        </w:rPr>
      </w:pPr>
      <w:r>
        <w:rPr>
          <w:rFonts w:ascii="Times New Roman" w:hAnsi="Times New Roman"/>
          <w:sz w:val="26"/>
          <w:szCs w:val="26"/>
        </w:rPr>
        <w:t>Различение последовательности месяцев в году.</w:t>
      </w:r>
    </w:p>
    <w:p w14:paraId="7508F24B" w14:textId="77777777" w:rsidR="00D5496F" w:rsidRDefault="00D5496F">
      <w:pPr>
        <w:spacing w:after="0" w:line="240" w:lineRule="auto"/>
        <w:ind w:left="567"/>
        <w:jc w:val="both"/>
        <w:rPr>
          <w:rFonts w:ascii="Times New Roman" w:eastAsia="Calibri" w:hAnsi="Times New Roman"/>
          <w:sz w:val="26"/>
          <w:szCs w:val="26"/>
        </w:rPr>
      </w:pPr>
    </w:p>
    <w:p w14:paraId="734411DE" w14:textId="77777777" w:rsidR="00D5496F" w:rsidRDefault="003B5A3C">
      <w:pPr>
        <w:spacing w:after="0" w:line="240" w:lineRule="auto"/>
        <w:ind w:left="360"/>
        <w:jc w:val="center"/>
        <w:rPr>
          <w:rFonts w:ascii="Times New Roman" w:hAnsi="Times New Roman"/>
          <w:b/>
          <w:sz w:val="26"/>
          <w:szCs w:val="26"/>
        </w:rPr>
      </w:pPr>
      <w:r>
        <w:rPr>
          <w:rFonts w:ascii="Times New Roman" w:hAnsi="Times New Roman"/>
          <w:b/>
          <w:sz w:val="26"/>
          <w:szCs w:val="26"/>
        </w:rPr>
        <w:t>6. Тематическое планирование с определением основных видов учебной деятельности обучающихся.</w:t>
      </w:r>
    </w:p>
    <w:p w14:paraId="156E5DC6" w14:textId="65473688" w:rsidR="00D5496F" w:rsidRDefault="002D5F5C">
      <w:pPr>
        <w:spacing w:after="0" w:line="240" w:lineRule="auto"/>
        <w:ind w:left="360"/>
        <w:jc w:val="center"/>
        <w:rPr>
          <w:rFonts w:ascii="Times New Roman" w:eastAsiaTheme="minorHAnsi" w:hAnsi="Times New Roman"/>
          <w:sz w:val="26"/>
          <w:szCs w:val="26"/>
        </w:rPr>
      </w:pPr>
      <w:r>
        <w:rPr>
          <w:rFonts w:ascii="Times New Roman" w:hAnsi="Times New Roman"/>
          <w:b/>
          <w:sz w:val="26"/>
          <w:szCs w:val="26"/>
        </w:rPr>
        <w:t>8</w:t>
      </w:r>
      <w:r w:rsidR="003B5A3C">
        <w:rPr>
          <w:rFonts w:ascii="Times New Roman" w:hAnsi="Times New Roman"/>
          <w:b/>
          <w:sz w:val="26"/>
          <w:szCs w:val="26"/>
        </w:rPr>
        <w:t xml:space="preserve"> класс (68 часов)</w:t>
      </w:r>
    </w:p>
    <w:p w14:paraId="46102C9A" w14:textId="77777777" w:rsidR="00D5496F" w:rsidRDefault="00D5496F">
      <w:pPr>
        <w:pStyle w:val="a5"/>
        <w:spacing w:after="0" w:line="240" w:lineRule="auto"/>
        <w:rPr>
          <w:rFonts w:ascii="Times New Roman" w:eastAsiaTheme="minorHAnsi" w:hAnsi="Times New Roman"/>
          <w:sz w:val="26"/>
          <w:szCs w:val="26"/>
        </w:rPr>
      </w:pPr>
    </w:p>
    <w:tbl>
      <w:tblPr>
        <w:tblStyle w:val="TableGrid"/>
        <w:tblW w:w="14175" w:type="dxa"/>
        <w:tblInd w:w="562" w:type="dxa"/>
        <w:tblCellMar>
          <w:top w:w="62" w:type="dxa"/>
          <w:left w:w="115" w:type="dxa"/>
          <w:right w:w="75" w:type="dxa"/>
        </w:tblCellMar>
        <w:tblLook w:val="04A0" w:firstRow="1" w:lastRow="0" w:firstColumn="1" w:lastColumn="0" w:noHBand="0" w:noVBand="1"/>
      </w:tblPr>
      <w:tblGrid>
        <w:gridCol w:w="1276"/>
        <w:gridCol w:w="5245"/>
        <w:gridCol w:w="5245"/>
        <w:gridCol w:w="2409"/>
      </w:tblGrid>
      <w:tr w:rsidR="00D5496F" w14:paraId="7219D340" w14:textId="77777777">
        <w:trPr>
          <w:trHeight w:val="747"/>
        </w:trPr>
        <w:tc>
          <w:tcPr>
            <w:tcW w:w="1276" w:type="dxa"/>
            <w:tcBorders>
              <w:top w:val="single" w:sz="4" w:space="0" w:color="000000"/>
              <w:left w:val="single" w:sz="4" w:space="0" w:color="000000"/>
              <w:bottom w:val="single" w:sz="4" w:space="0" w:color="000000"/>
              <w:right w:val="single" w:sz="4" w:space="0" w:color="000000"/>
            </w:tcBorders>
          </w:tcPr>
          <w:p w14:paraId="758BE835" w14:textId="77777777" w:rsidR="00D5496F" w:rsidRDefault="003B5A3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Номер по порядку </w:t>
            </w:r>
          </w:p>
        </w:tc>
        <w:tc>
          <w:tcPr>
            <w:tcW w:w="5245" w:type="dxa"/>
            <w:tcBorders>
              <w:top w:val="single" w:sz="4" w:space="0" w:color="000000"/>
              <w:left w:val="single" w:sz="4" w:space="0" w:color="000000"/>
              <w:bottom w:val="single" w:sz="4" w:space="0" w:color="000000"/>
              <w:right w:val="single" w:sz="4" w:space="0" w:color="000000"/>
            </w:tcBorders>
          </w:tcPr>
          <w:p w14:paraId="13583869" w14:textId="77777777" w:rsidR="00D5496F" w:rsidRDefault="003B5A3C">
            <w:pPr>
              <w:spacing w:after="0" w:line="240" w:lineRule="auto"/>
              <w:ind w:right="40"/>
              <w:jc w:val="center"/>
              <w:rPr>
                <w:rFonts w:ascii="Times New Roman" w:hAnsi="Times New Roman"/>
                <w:color w:val="000000"/>
                <w:sz w:val="24"/>
                <w:szCs w:val="24"/>
                <w:lang w:eastAsia="ru-RU"/>
              </w:rPr>
            </w:pPr>
            <w:r>
              <w:rPr>
                <w:rFonts w:ascii="Times New Roman" w:hAnsi="Times New Roman"/>
                <w:b/>
                <w:color w:val="000000"/>
                <w:sz w:val="24"/>
                <w:szCs w:val="24"/>
                <w:lang w:eastAsia="ru-RU"/>
              </w:rPr>
              <w:t xml:space="preserve">Тема урока </w:t>
            </w:r>
          </w:p>
        </w:tc>
        <w:tc>
          <w:tcPr>
            <w:tcW w:w="5245" w:type="dxa"/>
            <w:tcBorders>
              <w:top w:val="single" w:sz="4" w:space="0" w:color="000000"/>
              <w:left w:val="single" w:sz="4" w:space="0" w:color="000000"/>
              <w:bottom w:val="single" w:sz="4" w:space="0" w:color="000000"/>
              <w:right w:val="single" w:sz="4" w:space="0" w:color="000000"/>
            </w:tcBorders>
          </w:tcPr>
          <w:p w14:paraId="3A78D110" w14:textId="77777777" w:rsidR="00D5496F" w:rsidRDefault="003B5A3C">
            <w:pPr>
              <w:spacing w:after="0" w:line="240" w:lineRule="auto"/>
              <w:jc w:val="center"/>
              <w:rPr>
                <w:rFonts w:ascii="Times New Roman" w:hAnsi="Times New Roman"/>
                <w:b/>
                <w:color w:val="000000"/>
                <w:sz w:val="24"/>
                <w:szCs w:val="24"/>
                <w:lang w:eastAsia="ru-RU"/>
              </w:rPr>
            </w:pPr>
            <w:r>
              <w:rPr>
                <w:rFonts w:ascii="Times New Roman" w:hAnsi="Times New Roman"/>
                <w:color w:val="000000"/>
                <w:sz w:val="24"/>
                <w:szCs w:val="24"/>
                <w:lang w:eastAsia="ru-RU"/>
              </w:rPr>
              <w:t>Основные виды деятельности</w:t>
            </w:r>
          </w:p>
        </w:tc>
        <w:tc>
          <w:tcPr>
            <w:tcW w:w="2409" w:type="dxa"/>
            <w:tcBorders>
              <w:top w:val="single" w:sz="4" w:space="0" w:color="000000"/>
              <w:left w:val="single" w:sz="4" w:space="0" w:color="000000"/>
              <w:bottom w:val="single" w:sz="4" w:space="0" w:color="000000"/>
              <w:right w:val="single" w:sz="4" w:space="0" w:color="000000"/>
            </w:tcBorders>
          </w:tcPr>
          <w:p w14:paraId="47F92023" w14:textId="77777777" w:rsidR="00D5496F" w:rsidRDefault="003B5A3C">
            <w:pPr>
              <w:spacing w:after="0" w:line="240" w:lineRule="auto"/>
              <w:jc w:val="center"/>
              <w:rPr>
                <w:rFonts w:ascii="Times New Roman" w:hAnsi="Times New Roman"/>
                <w:color w:val="000000"/>
                <w:sz w:val="24"/>
                <w:szCs w:val="24"/>
                <w:lang w:eastAsia="ru-RU"/>
              </w:rPr>
            </w:pPr>
            <w:r>
              <w:rPr>
                <w:rFonts w:ascii="Times New Roman" w:hAnsi="Times New Roman"/>
                <w:color w:val="000000"/>
                <w:sz w:val="24"/>
                <w:szCs w:val="24"/>
                <w:lang w:eastAsia="ru-RU"/>
              </w:rPr>
              <w:t xml:space="preserve">Количество часов, </w:t>
            </w:r>
          </w:p>
          <w:p w14:paraId="3B52C9F0" w14:textId="77777777" w:rsidR="00D5496F" w:rsidRDefault="003B5A3C">
            <w:pPr>
              <w:spacing w:after="0" w:line="240" w:lineRule="auto"/>
              <w:ind w:left="33" w:hanging="14"/>
              <w:jc w:val="center"/>
              <w:rPr>
                <w:rFonts w:ascii="Times New Roman" w:hAnsi="Times New Roman"/>
                <w:color w:val="000000"/>
                <w:sz w:val="24"/>
                <w:szCs w:val="24"/>
                <w:lang w:eastAsia="ru-RU"/>
              </w:rPr>
            </w:pPr>
            <w:r>
              <w:rPr>
                <w:rFonts w:ascii="Times New Roman" w:hAnsi="Times New Roman"/>
                <w:color w:val="000000"/>
                <w:sz w:val="24"/>
                <w:szCs w:val="24"/>
                <w:lang w:eastAsia="ru-RU"/>
              </w:rPr>
              <w:t>отводимых на освоение темы</w:t>
            </w:r>
            <w:r>
              <w:rPr>
                <w:rFonts w:ascii="Times New Roman" w:hAnsi="Times New Roman"/>
                <w:b/>
                <w:color w:val="000000"/>
                <w:sz w:val="24"/>
                <w:szCs w:val="24"/>
                <w:lang w:eastAsia="ru-RU"/>
              </w:rPr>
              <w:t xml:space="preserve"> </w:t>
            </w:r>
          </w:p>
        </w:tc>
      </w:tr>
      <w:tr w:rsidR="00D5496F" w14:paraId="612C757D" w14:textId="77777777">
        <w:tblPrEx>
          <w:tblCellMar>
            <w:top w:w="7" w:type="dxa"/>
            <w:left w:w="108" w:type="dxa"/>
            <w:right w:w="115" w:type="dxa"/>
          </w:tblCellMar>
        </w:tblPrEx>
        <w:trPr>
          <w:trHeight w:val="394"/>
        </w:trPr>
        <w:tc>
          <w:tcPr>
            <w:tcW w:w="14175" w:type="dxa"/>
            <w:gridSpan w:val="4"/>
            <w:tcBorders>
              <w:top w:val="single" w:sz="4" w:space="0" w:color="000000"/>
              <w:left w:val="single" w:sz="4" w:space="0" w:color="000000"/>
              <w:bottom w:val="single" w:sz="4" w:space="0" w:color="000000"/>
              <w:right w:val="single" w:sz="4" w:space="0" w:color="000000"/>
            </w:tcBorders>
          </w:tcPr>
          <w:p w14:paraId="63CA40FF" w14:textId="77777777" w:rsidR="00D5496F" w:rsidRDefault="003B5A3C">
            <w:pPr>
              <w:spacing w:after="0" w:line="240" w:lineRule="auto"/>
              <w:jc w:val="center"/>
              <w:rPr>
                <w:rFonts w:ascii="Times New Roman" w:hAnsi="Times New Roman"/>
                <w:sz w:val="24"/>
                <w:szCs w:val="24"/>
                <w:lang w:eastAsia="ru-RU"/>
              </w:rPr>
            </w:pPr>
            <w:r>
              <w:rPr>
                <w:rFonts w:ascii="Times New Roman" w:hAnsi="Times New Roman"/>
                <w:b/>
                <w:sz w:val="24"/>
                <w:szCs w:val="24"/>
                <w:lang w:eastAsia="ru-RU"/>
              </w:rPr>
              <w:t xml:space="preserve">Количественные представления (18 ч.)  </w:t>
            </w:r>
          </w:p>
        </w:tc>
      </w:tr>
      <w:tr w:rsidR="00D5496F" w14:paraId="427665EB"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01A42A1C"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1-2 </w:t>
            </w:r>
          </w:p>
        </w:tc>
        <w:tc>
          <w:tcPr>
            <w:tcW w:w="5245" w:type="dxa"/>
            <w:tcBorders>
              <w:top w:val="single" w:sz="4" w:space="0" w:color="000000"/>
              <w:left w:val="single" w:sz="4" w:space="0" w:color="000000"/>
              <w:bottom w:val="single" w:sz="4" w:space="0" w:color="000000"/>
              <w:right w:val="single" w:sz="4" w:space="0" w:color="000000"/>
            </w:tcBorders>
          </w:tcPr>
          <w:p w14:paraId="11F024A7"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Нахождение одинаковых предметов. </w:t>
            </w:r>
          </w:p>
        </w:tc>
        <w:tc>
          <w:tcPr>
            <w:tcW w:w="5245" w:type="dxa"/>
            <w:tcBorders>
              <w:top w:val="single" w:sz="4" w:space="0" w:color="000000"/>
              <w:left w:val="single" w:sz="4" w:space="0" w:color="000000"/>
              <w:bottom w:val="single" w:sz="4" w:space="0" w:color="000000"/>
              <w:right w:val="single" w:sz="4" w:space="0" w:color="000000"/>
            </w:tcBorders>
          </w:tcPr>
          <w:p w14:paraId="44BAE227"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Сортировка предметов по величине по заданному признаку.</w:t>
            </w:r>
            <w:r>
              <w:rPr>
                <w:rFonts w:ascii="Times New Roman" w:hAnsi="Times New Roman"/>
                <w:color w:val="000000"/>
                <w:sz w:val="24"/>
                <w:szCs w:val="24"/>
                <w:lang w:eastAsia="ru-RU"/>
              </w:rPr>
              <w:t xml:space="preserve"> Объединять предметы в группу по одному или нескольким признакам.</w:t>
            </w:r>
          </w:p>
        </w:tc>
        <w:tc>
          <w:tcPr>
            <w:tcW w:w="2409" w:type="dxa"/>
            <w:tcBorders>
              <w:top w:val="single" w:sz="4" w:space="0" w:color="000000"/>
              <w:left w:val="single" w:sz="4" w:space="0" w:color="000000"/>
              <w:bottom w:val="single" w:sz="4" w:space="0" w:color="000000"/>
              <w:right w:val="single" w:sz="4" w:space="0" w:color="000000"/>
            </w:tcBorders>
          </w:tcPr>
          <w:p w14:paraId="5082BC1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5CDE3512"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5330BE9D"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3-4 </w:t>
            </w:r>
          </w:p>
        </w:tc>
        <w:tc>
          <w:tcPr>
            <w:tcW w:w="5245" w:type="dxa"/>
            <w:tcBorders>
              <w:top w:val="single" w:sz="4" w:space="0" w:color="000000"/>
              <w:left w:val="single" w:sz="4" w:space="0" w:color="000000"/>
              <w:bottom w:val="single" w:sz="4" w:space="0" w:color="000000"/>
              <w:right w:val="single" w:sz="4" w:space="0" w:color="000000"/>
            </w:tcBorders>
          </w:tcPr>
          <w:p w14:paraId="100D6980"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Составление группы из одинаковых предметов.</w:t>
            </w:r>
          </w:p>
        </w:tc>
        <w:tc>
          <w:tcPr>
            <w:tcW w:w="5245" w:type="dxa"/>
            <w:tcBorders>
              <w:top w:val="single" w:sz="4" w:space="0" w:color="000000"/>
              <w:left w:val="single" w:sz="4" w:space="0" w:color="000000"/>
              <w:bottom w:val="single" w:sz="4" w:space="0" w:color="000000"/>
              <w:right w:val="single" w:sz="4" w:space="0" w:color="000000"/>
            </w:tcBorders>
          </w:tcPr>
          <w:p w14:paraId="6D950C85" w14:textId="77777777" w:rsidR="00D5496F" w:rsidRDefault="003B5A3C">
            <w:pPr>
              <w:spacing w:after="0" w:line="240" w:lineRule="auto"/>
              <w:rPr>
                <w:rFonts w:ascii="Times New Roman" w:hAnsi="Times New Roman"/>
                <w:sz w:val="24"/>
                <w:szCs w:val="24"/>
                <w:lang w:eastAsia="ru-RU"/>
              </w:rPr>
            </w:pPr>
            <w:r>
              <w:rPr>
                <w:rFonts w:ascii="Times New Roman" w:hAnsi="Times New Roman"/>
                <w:color w:val="000000"/>
                <w:sz w:val="24"/>
                <w:szCs w:val="24"/>
                <w:lang w:eastAsia="ru-RU"/>
              </w:rPr>
              <w:t>Группировать предметы по цвету,</w:t>
            </w:r>
            <w:r>
              <w:rPr>
                <w:rFonts w:ascii="Times New Roman" w:hAnsi="Times New Roman"/>
                <w:sz w:val="24"/>
                <w:szCs w:val="24"/>
                <w:lang w:eastAsia="ru-RU"/>
              </w:rPr>
              <w:t xml:space="preserve"> по образцу и по подражанию</w:t>
            </w:r>
            <w:r>
              <w:rPr>
                <w:rFonts w:ascii="Times New Roman" w:hAnsi="Times New Roman"/>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tcPr>
          <w:p w14:paraId="0A0E2CED"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0DD8E23A"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53A6DD7D"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5-6 </w:t>
            </w:r>
          </w:p>
        </w:tc>
        <w:tc>
          <w:tcPr>
            <w:tcW w:w="5245" w:type="dxa"/>
            <w:tcBorders>
              <w:top w:val="single" w:sz="4" w:space="0" w:color="000000"/>
              <w:left w:val="single" w:sz="4" w:space="0" w:color="000000"/>
              <w:bottom w:val="single" w:sz="4" w:space="0" w:color="000000"/>
              <w:right w:val="single" w:sz="4" w:space="0" w:color="000000"/>
            </w:tcBorders>
          </w:tcPr>
          <w:p w14:paraId="438BD81B"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Понятие о количестве: много – один. </w:t>
            </w:r>
          </w:p>
        </w:tc>
        <w:tc>
          <w:tcPr>
            <w:tcW w:w="5245" w:type="dxa"/>
            <w:tcBorders>
              <w:top w:val="single" w:sz="4" w:space="0" w:color="000000"/>
              <w:left w:val="single" w:sz="4" w:space="0" w:color="000000"/>
              <w:bottom w:val="single" w:sz="4" w:space="0" w:color="000000"/>
              <w:right w:val="single" w:sz="4" w:space="0" w:color="000000"/>
            </w:tcBorders>
          </w:tcPr>
          <w:p w14:paraId="66EE5986"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Сравнение множеств без пересчета и с пересчётом.</w:t>
            </w:r>
            <w:r>
              <w:rPr>
                <w:rFonts w:ascii="Times New Roman" w:hAnsi="Times New Roman"/>
                <w:color w:val="00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60ED621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2305EF67"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546B84B0"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7-8 </w:t>
            </w:r>
          </w:p>
        </w:tc>
        <w:tc>
          <w:tcPr>
            <w:tcW w:w="5245" w:type="dxa"/>
            <w:tcBorders>
              <w:top w:val="single" w:sz="4" w:space="0" w:color="000000"/>
              <w:left w:val="single" w:sz="4" w:space="0" w:color="000000"/>
              <w:bottom w:val="single" w:sz="4" w:space="0" w:color="000000"/>
              <w:right w:val="single" w:sz="4" w:space="0" w:color="000000"/>
            </w:tcBorders>
          </w:tcPr>
          <w:p w14:paraId="3BCE47ED"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Преобразование множеств </w:t>
            </w:r>
          </w:p>
        </w:tc>
        <w:tc>
          <w:tcPr>
            <w:tcW w:w="5245" w:type="dxa"/>
            <w:tcBorders>
              <w:top w:val="single" w:sz="4" w:space="0" w:color="000000"/>
              <w:left w:val="single" w:sz="4" w:space="0" w:color="000000"/>
              <w:bottom w:val="single" w:sz="4" w:space="0" w:color="000000"/>
              <w:right w:val="single" w:sz="4" w:space="0" w:color="000000"/>
            </w:tcBorders>
          </w:tcPr>
          <w:p w14:paraId="73AA2FD4"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Увеличение, уменьшение, уравнивание предметов.</w:t>
            </w:r>
          </w:p>
        </w:tc>
        <w:tc>
          <w:tcPr>
            <w:tcW w:w="2409" w:type="dxa"/>
            <w:tcBorders>
              <w:top w:val="single" w:sz="4" w:space="0" w:color="000000"/>
              <w:left w:val="single" w:sz="4" w:space="0" w:color="000000"/>
              <w:bottom w:val="single" w:sz="4" w:space="0" w:color="000000"/>
              <w:right w:val="single" w:sz="4" w:space="0" w:color="000000"/>
            </w:tcBorders>
          </w:tcPr>
          <w:p w14:paraId="62F9C4F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4BF643D5" w14:textId="77777777">
        <w:tblPrEx>
          <w:tblCellMar>
            <w:top w:w="7" w:type="dxa"/>
            <w:left w:w="108" w:type="dxa"/>
            <w:right w:w="115" w:type="dxa"/>
          </w:tblCellMar>
        </w:tblPrEx>
        <w:trPr>
          <w:trHeight w:val="288"/>
        </w:trPr>
        <w:tc>
          <w:tcPr>
            <w:tcW w:w="1276" w:type="dxa"/>
            <w:tcBorders>
              <w:top w:val="single" w:sz="4" w:space="0" w:color="000000"/>
              <w:left w:val="single" w:sz="4" w:space="0" w:color="000000"/>
              <w:bottom w:val="single" w:sz="4" w:space="0" w:color="000000"/>
              <w:right w:val="single" w:sz="4" w:space="0" w:color="000000"/>
            </w:tcBorders>
          </w:tcPr>
          <w:p w14:paraId="35BE1AAF"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9-10 </w:t>
            </w:r>
          </w:p>
        </w:tc>
        <w:tc>
          <w:tcPr>
            <w:tcW w:w="5245" w:type="dxa"/>
            <w:tcBorders>
              <w:top w:val="single" w:sz="4" w:space="0" w:color="000000"/>
              <w:left w:val="single" w:sz="4" w:space="0" w:color="000000"/>
              <w:bottom w:val="single" w:sz="4" w:space="0" w:color="000000"/>
              <w:right w:val="single" w:sz="4" w:space="0" w:color="000000"/>
            </w:tcBorders>
          </w:tcPr>
          <w:p w14:paraId="5912845D"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Пересчет предметов по единице. </w:t>
            </w:r>
          </w:p>
        </w:tc>
        <w:tc>
          <w:tcPr>
            <w:tcW w:w="5245" w:type="dxa"/>
            <w:tcBorders>
              <w:top w:val="single" w:sz="4" w:space="0" w:color="000000"/>
              <w:left w:val="single" w:sz="4" w:space="0" w:color="000000"/>
              <w:bottom w:val="single" w:sz="4" w:space="0" w:color="000000"/>
              <w:right w:val="single" w:sz="4" w:space="0" w:color="000000"/>
            </w:tcBorders>
          </w:tcPr>
          <w:p w14:paraId="366CC6FE"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Узнавание цифр (1, 2). Соотнесение количества предметов с числом (1, 2). Обозначение числа </w:t>
            </w:r>
            <w:r>
              <w:rPr>
                <w:rFonts w:ascii="Times New Roman" w:hAnsi="Times New Roman"/>
                <w:sz w:val="24"/>
                <w:szCs w:val="24"/>
                <w:lang w:eastAsia="ru-RU"/>
              </w:rPr>
              <w:lastRenderedPageBreak/>
              <w:t xml:space="preserve">цифрой (1, 2). Написание цифры. </w:t>
            </w:r>
          </w:p>
        </w:tc>
        <w:tc>
          <w:tcPr>
            <w:tcW w:w="2409" w:type="dxa"/>
            <w:tcBorders>
              <w:top w:val="single" w:sz="4" w:space="0" w:color="000000"/>
              <w:left w:val="single" w:sz="4" w:space="0" w:color="000000"/>
              <w:bottom w:val="single" w:sz="4" w:space="0" w:color="000000"/>
              <w:right w:val="single" w:sz="4" w:space="0" w:color="000000"/>
            </w:tcBorders>
          </w:tcPr>
          <w:p w14:paraId="061AC4A3"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lastRenderedPageBreak/>
              <w:t xml:space="preserve">2 </w:t>
            </w:r>
          </w:p>
        </w:tc>
      </w:tr>
      <w:tr w:rsidR="00D5496F" w14:paraId="76078B11"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41951912"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11-12 </w:t>
            </w:r>
          </w:p>
        </w:tc>
        <w:tc>
          <w:tcPr>
            <w:tcW w:w="5245" w:type="dxa"/>
            <w:tcBorders>
              <w:top w:val="single" w:sz="4" w:space="0" w:color="000000"/>
              <w:left w:val="single" w:sz="4" w:space="0" w:color="000000"/>
              <w:bottom w:val="single" w:sz="4" w:space="0" w:color="000000"/>
              <w:right w:val="single" w:sz="4" w:space="0" w:color="000000"/>
            </w:tcBorders>
          </w:tcPr>
          <w:p w14:paraId="0FEFA773"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Узнавание цифр (2, 3). </w:t>
            </w:r>
          </w:p>
        </w:tc>
        <w:tc>
          <w:tcPr>
            <w:tcW w:w="5245" w:type="dxa"/>
            <w:tcBorders>
              <w:top w:val="single" w:sz="4" w:space="0" w:color="000000"/>
              <w:left w:val="single" w:sz="4" w:space="0" w:color="000000"/>
              <w:bottom w:val="single" w:sz="4" w:space="0" w:color="000000"/>
              <w:right w:val="single" w:sz="4" w:space="0" w:color="000000"/>
            </w:tcBorders>
          </w:tcPr>
          <w:p w14:paraId="77F7AD6E"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Соотнесение количества предметов с числом (2, 3). Обозначение числа цифрой (2, 3). Написание цифры.</w:t>
            </w:r>
          </w:p>
        </w:tc>
        <w:tc>
          <w:tcPr>
            <w:tcW w:w="2409" w:type="dxa"/>
            <w:tcBorders>
              <w:top w:val="single" w:sz="4" w:space="0" w:color="000000"/>
              <w:left w:val="single" w:sz="4" w:space="0" w:color="000000"/>
              <w:bottom w:val="single" w:sz="4" w:space="0" w:color="000000"/>
              <w:right w:val="single" w:sz="4" w:space="0" w:color="000000"/>
            </w:tcBorders>
          </w:tcPr>
          <w:p w14:paraId="73C5602D"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4DC07D83"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1A6EFA99"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13-14 </w:t>
            </w:r>
          </w:p>
        </w:tc>
        <w:tc>
          <w:tcPr>
            <w:tcW w:w="5245" w:type="dxa"/>
            <w:tcBorders>
              <w:top w:val="single" w:sz="4" w:space="0" w:color="000000"/>
              <w:left w:val="single" w:sz="4" w:space="0" w:color="000000"/>
              <w:bottom w:val="single" w:sz="4" w:space="0" w:color="000000"/>
              <w:right w:val="single" w:sz="4" w:space="0" w:color="000000"/>
            </w:tcBorders>
          </w:tcPr>
          <w:p w14:paraId="2E9076F5"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Узнавание цифр (3, 4). </w:t>
            </w:r>
          </w:p>
        </w:tc>
        <w:tc>
          <w:tcPr>
            <w:tcW w:w="5245" w:type="dxa"/>
            <w:tcBorders>
              <w:top w:val="single" w:sz="4" w:space="0" w:color="000000"/>
              <w:left w:val="single" w:sz="4" w:space="0" w:color="000000"/>
              <w:bottom w:val="single" w:sz="4" w:space="0" w:color="000000"/>
              <w:right w:val="single" w:sz="4" w:space="0" w:color="000000"/>
            </w:tcBorders>
          </w:tcPr>
          <w:p w14:paraId="77305165"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Соотнесение количества предметов с числом (3, 4). Обозначение числа цифрой (3, 4). Написание цифры.</w:t>
            </w:r>
          </w:p>
        </w:tc>
        <w:tc>
          <w:tcPr>
            <w:tcW w:w="2409" w:type="dxa"/>
            <w:tcBorders>
              <w:top w:val="single" w:sz="4" w:space="0" w:color="000000"/>
              <w:left w:val="single" w:sz="4" w:space="0" w:color="000000"/>
              <w:bottom w:val="single" w:sz="4" w:space="0" w:color="000000"/>
              <w:right w:val="single" w:sz="4" w:space="0" w:color="000000"/>
            </w:tcBorders>
          </w:tcPr>
          <w:p w14:paraId="13AF78F8"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12BA2325"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6C9BE600"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15-16 </w:t>
            </w:r>
          </w:p>
        </w:tc>
        <w:tc>
          <w:tcPr>
            <w:tcW w:w="5245" w:type="dxa"/>
            <w:tcBorders>
              <w:top w:val="single" w:sz="4" w:space="0" w:color="000000"/>
              <w:left w:val="single" w:sz="4" w:space="0" w:color="000000"/>
              <w:bottom w:val="single" w:sz="4" w:space="0" w:color="000000"/>
              <w:right w:val="single" w:sz="4" w:space="0" w:color="000000"/>
            </w:tcBorders>
          </w:tcPr>
          <w:p w14:paraId="33D37EEB"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Узнавание цифр (4, 5). </w:t>
            </w:r>
          </w:p>
        </w:tc>
        <w:tc>
          <w:tcPr>
            <w:tcW w:w="5245" w:type="dxa"/>
            <w:tcBorders>
              <w:top w:val="single" w:sz="4" w:space="0" w:color="000000"/>
              <w:left w:val="single" w:sz="4" w:space="0" w:color="000000"/>
              <w:bottom w:val="single" w:sz="4" w:space="0" w:color="000000"/>
              <w:right w:val="single" w:sz="4" w:space="0" w:color="000000"/>
            </w:tcBorders>
          </w:tcPr>
          <w:p w14:paraId="53B8CD05"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Соотнесение количества предметов с числом (4, 5). Обозначение числа цифрой (4, 5). Написание цифры.</w:t>
            </w:r>
          </w:p>
        </w:tc>
        <w:tc>
          <w:tcPr>
            <w:tcW w:w="2409" w:type="dxa"/>
            <w:tcBorders>
              <w:top w:val="single" w:sz="4" w:space="0" w:color="000000"/>
              <w:left w:val="single" w:sz="4" w:space="0" w:color="000000"/>
              <w:bottom w:val="single" w:sz="4" w:space="0" w:color="000000"/>
              <w:right w:val="single" w:sz="4" w:space="0" w:color="000000"/>
            </w:tcBorders>
          </w:tcPr>
          <w:p w14:paraId="739E15E0"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29D078AA"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09E30428"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17-18</w:t>
            </w:r>
          </w:p>
        </w:tc>
        <w:tc>
          <w:tcPr>
            <w:tcW w:w="5245" w:type="dxa"/>
            <w:tcBorders>
              <w:top w:val="single" w:sz="4" w:space="0" w:color="000000"/>
              <w:left w:val="single" w:sz="4" w:space="0" w:color="000000"/>
              <w:bottom w:val="single" w:sz="4" w:space="0" w:color="000000"/>
              <w:right w:val="single" w:sz="4" w:space="0" w:color="000000"/>
            </w:tcBorders>
          </w:tcPr>
          <w:p w14:paraId="65233178"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Знание отрезка числового ряда 1-5. </w:t>
            </w:r>
          </w:p>
        </w:tc>
        <w:tc>
          <w:tcPr>
            <w:tcW w:w="5245" w:type="dxa"/>
            <w:tcBorders>
              <w:top w:val="single" w:sz="4" w:space="0" w:color="000000"/>
              <w:left w:val="single" w:sz="4" w:space="0" w:color="000000"/>
              <w:bottom w:val="single" w:sz="4" w:space="0" w:color="000000"/>
              <w:right w:val="single" w:sz="4" w:space="0" w:color="000000"/>
            </w:tcBorders>
          </w:tcPr>
          <w:p w14:paraId="122DB89D"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Определение места числа (от 0 до 5) в числовом ряду. Счёт в прямой (обратной) последовательности</w:t>
            </w:r>
          </w:p>
        </w:tc>
        <w:tc>
          <w:tcPr>
            <w:tcW w:w="2409" w:type="dxa"/>
            <w:tcBorders>
              <w:top w:val="single" w:sz="4" w:space="0" w:color="000000"/>
              <w:left w:val="single" w:sz="4" w:space="0" w:color="000000"/>
              <w:bottom w:val="single" w:sz="4" w:space="0" w:color="000000"/>
              <w:right w:val="single" w:sz="4" w:space="0" w:color="000000"/>
            </w:tcBorders>
          </w:tcPr>
          <w:p w14:paraId="7F1027B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6B4C7969" w14:textId="77777777">
        <w:tblPrEx>
          <w:tblCellMar>
            <w:top w:w="7" w:type="dxa"/>
            <w:left w:w="108" w:type="dxa"/>
            <w:right w:w="115" w:type="dxa"/>
          </w:tblCellMar>
        </w:tblPrEx>
        <w:trPr>
          <w:trHeight w:val="286"/>
        </w:trPr>
        <w:tc>
          <w:tcPr>
            <w:tcW w:w="14175" w:type="dxa"/>
            <w:gridSpan w:val="4"/>
            <w:tcBorders>
              <w:top w:val="single" w:sz="4" w:space="0" w:color="000000"/>
              <w:left w:val="single" w:sz="4" w:space="0" w:color="000000"/>
              <w:bottom w:val="single" w:sz="4" w:space="0" w:color="000000"/>
              <w:right w:val="single" w:sz="4" w:space="0" w:color="000000"/>
            </w:tcBorders>
          </w:tcPr>
          <w:p w14:paraId="3DB1DBDD" w14:textId="77777777" w:rsidR="00D5496F" w:rsidRDefault="003B5A3C">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b/>
                <w:bCs/>
                <w:iCs/>
                <w:color w:val="000000"/>
                <w:sz w:val="24"/>
                <w:szCs w:val="24"/>
                <w:lang w:eastAsia="ru-RU"/>
              </w:rPr>
              <w:t>Представления о величине (6 ч.)</w:t>
            </w:r>
          </w:p>
        </w:tc>
      </w:tr>
      <w:tr w:rsidR="00D5496F" w14:paraId="0EA973D9"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6FDA9FF6"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19-20 </w:t>
            </w:r>
          </w:p>
        </w:tc>
        <w:tc>
          <w:tcPr>
            <w:tcW w:w="5245" w:type="dxa"/>
            <w:tcBorders>
              <w:top w:val="single" w:sz="4" w:space="0" w:color="000000"/>
              <w:left w:val="single" w:sz="4" w:space="0" w:color="000000"/>
              <w:bottom w:val="single" w:sz="4" w:space="0" w:color="000000"/>
              <w:right w:val="single" w:sz="4" w:space="0" w:color="000000"/>
            </w:tcBorders>
          </w:tcPr>
          <w:p w14:paraId="31379315" w14:textId="77777777" w:rsidR="00D5496F" w:rsidRDefault="003B5A3C">
            <w:pPr>
              <w:autoSpaceDE w:val="0"/>
              <w:autoSpaceDN w:val="0"/>
              <w:adjustRightInd w:val="0"/>
              <w:spacing w:after="0" w:line="240" w:lineRule="auto"/>
              <w:rPr>
                <w:rFonts w:ascii="Times New Roman" w:eastAsia="Calibri" w:hAnsi="Times New Roman"/>
                <w:color w:val="FF0000"/>
                <w:sz w:val="24"/>
                <w:szCs w:val="24"/>
                <w:lang w:eastAsia="ru-RU"/>
              </w:rPr>
            </w:pPr>
            <w:r>
              <w:rPr>
                <w:rFonts w:ascii="Times New Roman" w:hAnsi="Times New Roman"/>
                <w:sz w:val="24"/>
                <w:szCs w:val="24"/>
                <w:lang w:eastAsia="ru-RU"/>
              </w:rPr>
              <w:t xml:space="preserve">Определение среднего по величине предмета из 3-х предложенных предметов. </w:t>
            </w:r>
          </w:p>
        </w:tc>
        <w:tc>
          <w:tcPr>
            <w:tcW w:w="5245" w:type="dxa"/>
            <w:tcBorders>
              <w:top w:val="single" w:sz="4" w:space="0" w:color="000000"/>
              <w:left w:val="single" w:sz="4" w:space="0" w:color="000000"/>
              <w:bottom w:val="single" w:sz="4" w:space="0" w:color="000000"/>
              <w:right w:val="single" w:sz="4" w:space="0" w:color="000000"/>
            </w:tcBorders>
          </w:tcPr>
          <w:p w14:paraId="3C126A11" w14:textId="77777777" w:rsidR="00D5496F" w:rsidRDefault="003B5A3C">
            <w:pPr>
              <w:spacing w:after="0" w:line="240" w:lineRule="auto"/>
              <w:ind w:left="7"/>
              <w:rPr>
                <w:rFonts w:ascii="Times New Roman" w:hAnsi="Times New Roman"/>
                <w:color w:val="FF0000"/>
                <w:sz w:val="24"/>
                <w:szCs w:val="24"/>
                <w:lang w:eastAsia="ru-RU"/>
              </w:rPr>
            </w:pPr>
            <w:r>
              <w:rPr>
                <w:rFonts w:ascii="Times New Roman" w:hAnsi="Times New Roman"/>
                <w:sz w:val="24"/>
                <w:szCs w:val="24"/>
                <w:lang w:eastAsia="ru-RU"/>
              </w:rPr>
              <w:t>Различение однородных (разнородных) предметов по длине. Сравнение предметов по длине.</w:t>
            </w:r>
          </w:p>
        </w:tc>
        <w:tc>
          <w:tcPr>
            <w:tcW w:w="2409" w:type="dxa"/>
            <w:tcBorders>
              <w:top w:val="single" w:sz="4" w:space="0" w:color="000000"/>
              <w:left w:val="single" w:sz="4" w:space="0" w:color="000000"/>
              <w:bottom w:val="single" w:sz="4" w:space="0" w:color="000000"/>
              <w:right w:val="single" w:sz="4" w:space="0" w:color="000000"/>
            </w:tcBorders>
          </w:tcPr>
          <w:p w14:paraId="297BD50F"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7C02098E"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15CE05AE"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21-22</w:t>
            </w:r>
          </w:p>
        </w:tc>
        <w:tc>
          <w:tcPr>
            <w:tcW w:w="5245" w:type="dxa"/>
            <w:tcBorders>
              <w:top w:val="single" w:sz="4" w:space="0" w:color="000000"/>
              <w:left w:val="single" w:sz="4" w:space="0" w:color="000000"/>
              <w:bottom w:val="single" w:sz="4" w:space="0" w:color="000000"/>
              <w:right w:val="single" w:sz="4" w:space="0" w:color="000000"/>
            </w:tcBorders>
          </w:tcPr>
          <w:p w14:paraId="1BBCA062" w14:textId="77777777" w:rsidR="00D5496F" w:rsidRDefault="003B5A3C">
            <w:pPr>
              <w:autoSpaceDE w:val="0"/>
              <w:autoSpaceDN w:val="0"/>
              <w:adjustRightInd w:val="0"/>
              <w:spacing w:after="0" w:line="240" w:lineRule="auto"/>
              <w:rPr>
                <w:rFonts w:ascii="Times New Roman" w:eastAsia="Calibri" w:hAnsi="Times New Roman"/>
                <w:color w:val="FF0000"/>
                <w:sz w:val="24"/>
                <w:szCs w:val="24"/>
                <w:lang w:eastAsia="ru-RU"/>
              </w:rPr>
            </w:pPr>
            <w:r>
              <w:rPr>
                <w:rFonts w:ascii="Times New Roman" w:hAnsi="Times New Roman"/>
                <w:sz w:val="24"/>
                <w:szCs w:val="24"/>
                <w:lang w:eastAsia="ru-RU"/>
              </w:rPr>
              <w:t xml:space="preserve">Различение однородных (разнородных) предметов по ширине. </w:t>
            </w:r>
          </w:p>
        </w:tc>
        <w:tc>
          <w:tcPr>
            <w:tcW w:w="5245" w:type="dxa"/>
            <w:tcBorders>
              <w:top w:val="single" w:sz="4" w:space="0" w:color="000000"/>
              <w:left w:val="single" w:sz="4" w:space="0" w:color="000000"/>
              <w:bottom w:val="single" w:sz="4" w:space="0" w:color="000000"/>
              <w:right w:val="single" w:sz="4" w:space="0" w:color="000000"/>
            </w:tcBorders>
          </w:tcPr>
          <w:p w14:paraId="2E617D9C" w14:textId="77777777" w:rsidR="00D5496F" w:rsidRDefault="003B5A3C">
            <w:pPr>
              <w:spacing w:after="0" w:line="240" w:lineRule="auto"/>
              <w:ind w:left="7"/>
              <w:rPr>
                <w:rFonts w:ascii="Times New Roman" w:hAnsi="Times New Roman"/>
                <w:color w:val="FF0000"/>
                <w:sz w:val="24"/>
                <w:szCs w:val="24"/>
                <w:lang w:eastAsia="ru-RU"/>
              </w:rPr>
            </w:pPr>
            <w:r>
              <w:rPr>
                <w:rFonts w:ascii="Times New Roman" w:hAnsi="Times New Roman"/>
                <w:sz w:val="24"/>
                <w:szCs w:val="24"/>
                <w:lang w:eastAsia="ru-RU"/>
              </w:rPr>
              <w:t>Сравнение предметов по ширине и высоте.</w:t>
            </w:r>
            <w:r>
              <w:rPr>
                <w:rFonts w:ascii="Times New Roman" w:hAnsi="Times New Roman"/>
                <w:color w:val="FF0000"/>
                <w:sz w:val="24"/>
                <w:szCs w:val="24"/>
                <w:lang w:eastAsia="ru-RU"/>
              </w:rPr>
              <w:t xml:space="preserve"> </w:t>
            </w:r>
            <w:r>
              <w:rPr>
                <w:rFonts w:ascii="Times New Roman" w:hAnsi="Times New Roman"/>
                <w:sz w:val="24"/>
                <w:szCs w:val="24"/>
                <w:lang w:eastAsia="ru-RU"/>
              </w:rPr>
              <w:t>Использование приёма наложения.</w:t>
            </w:r>
          </w:p>
        </w:tc>
        <w:tc>
          <w:tcPr>
            <w:tcW w:w="2409" w:type="dxa"/>
            <w:tcBorders>
              <w:top w:val="single" w:sz="4" w:space="0" w:color="000000"/>
              <w:left w:val="single" w:sz="4" w:space="0" w:color="000000"/>
              <w:bottom w:val="single" w:sz="4" w:space="0" w:color="000000"/>
              <w:right w:val="single" w:sz="4" w:space="0" w:color="000000"/>
            </w:tcBorders>
          </w:tcPr>
          <w:p w14:paraId="6D1C9160"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077D84E8" w14:textId="77777777">
        <w:tblPrEx>
          <w:tblCellMar>
            <w:top w:w="7" w:type="dxa"/>
            <w:left w:w="108" w:type="dxa"/>
            <w:right w:w="115" w:type="dxa"/>
          </w:tblCellMar>
        </w:tblPrEx>
        <w:trPr>
          <w:trHeight w:val="288"/>
        </w:trPr>
        <w:tc>
          <w:tcPr>
            <w:tcW w:w="1276" w:type="dxa"/>
            <w:tcBorders>
              <w:top w:val="single" w:sz="4" w:space="0" w:color="000000"/>
              <w:left w:val="single" w:sz="4" w:space="0" w:color="000000"/>
              <w:bottom w:val="single" w:sz="4" w:space="0" w:color="000000"/>
              <w:right w:val="single" w:sz="4" w:space="0" w:color="000000"/>
            </w:tcBorders>
          </w:tcPr>
          <w:p w14:paraId="75358C30"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23-24 </w:t>
            </w:r>
          </w:p>
        </w:tc>
        <w:tc>
          <w:tcPr>
            <w:tcW w:w="5245" w:type="dxa"/>
            <w:tcBorders>
              <w:top w:val="single" w:sz="4" w:space="0" w:color="000000"/>
              <w:left w:val="single" w:sz="4" w:space="0" w:color="000000"/>
              <w:bottom w:val="single" w:sz="4" w:space="0" w:color="000000"/>
              <w:right w:val="single" w:sz="4" w:space="0" w:color="000000"/>
            </w:tcBorders>
          </w:tcPr>
          <w:p w14:paraId="224FF42B" w14:textId="77777777" w:rsidR="00D5496F" w:rsidRDefault="003B5A3C">
            <w:pPr>
              <w:autoSpaceDE w:val="0"/>
              <w:autoSpaceDN w:val="0"/>
              <w:adjustRightInd w:val="0"/>
              <w:spacing w:after="0" w:line="240" w:lineRule="auto"/>
              <w:rPr>
                <w:rFonts w:ascii="Times New Roman" w:eastAsia="Calibri" w:hAnsi="Times New Roman"/>
                <w:color w:val="FF0000"/>
                <w:sz w:val="24"/>
                <w:szCs w:val="24"/>
                <w:lang w:eastAsia="ru-RU"/>
              </w:rPr>
            </w:pPr>
            <w:r>
              <w:rPr>
                <w:rFonts w:ascii="Times New Roman" w:hAnsi="Times New Roman"/>
                <w:sz w:val="24"/>
                <w:szCs w:val="24"/>
                <w:lang w:eastAsia="ru-RU"/>
              </w:rPr>
              <w:t xml:space="preserve">Различение предметов по толщине. </w:t>
            </w:r>
          </w:p>
        </w:tc>
        <w:tc>
          <w:tcPr>
            <w:tcW w:w="5245" w:type="dxa"/>
            <w:tcBorders>
              <w:top w:val="single" w:sz="4" w:space="0" w:color="000000"/>
              <w:left w:val="single" w:sz="4" w:space="0" w:color="000000"/>
              <w:bottom w:val="single" w:sz="4" w:space="0" w:color="000000"/>
              <w:right w:val="single" w:sz="4" w:space="0" w:color="000000"/>
            </w:tcBorders>
          </w:tcPr>
          <w:p w14:paraId="7056CA4B" w14:textId="77777777" w:rsidR="00D5496F" w:rsidRDefault="003B5A3C">
            <w:pPr>
              <w:spacing w:after="0" w:line="240" w:lineRule="auto"/>
              <w:ind w:left="7"/>
              <w:rPr>
                <w:rFonts w:ascii="Times New Roman" w:hAnsi="Times New Roman"/>
                <w:color w:val="FF0000"/>
                <w:sz w:val="24"/>
                <w:szCs w:val="24"/>
                <w:lang w:eastAsia="ru-RU"/>
              </w:rPr>
            </w:pPr>
            <w:r>
              <w:rPr>
                <w:rFonts w:ascii="Times New Roman" w:hAnsi="Times New Roman"/>
                <w:sz w:val="24"/>
                <w:szCs w:val="24"/>
                <w:lang w:eastAsia="ru-RU"/>
              </w:rPr>
              <w:t>Сравнение предметов по толщине и глубине.</w:t>
            </w:r>
            <w:r>
              <w:rPr>
                <w:rFonts w:ascii="Times New Roman" w:hAnsi="Times New Roman"/>
                <w:color w:val="FF0000"/>
                <w:sz w:val="24"/>
                <w:szCs w:val="24"/>
                <w:lang w:eastAsia="ru-RU"/>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4C9B93AF"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1051D4CC" w14:textId="77777777">
        <w:tblPrEx>
          <w:tblCellMar>
            <w:top w:w="7" w:type="dxa"/>
            <w:left w:w="108" w:type="dxa"/>
            <w:right w:w="115" w:type="dxa"/>
          </w:tblCellMar>
        </w:tblPrEx>
        <w:trPr>
          <w:trHeight w:val="336"/>
        </w:trPr>
        <w:tc>
          <w:tcPr>
            <w:tcW w:w="14175" w:type="dxa"/>
            <w:gridSpan w:val="4"/>
            <w:tcBorders>
              <w:top w:val="single" w:sz="4" w:space="0" w:color="auto"/>
              <w:left w:val="single" w:sz="4" w:space="0" w:color="000000"/>
              <w:bottom w:val="single" w:sz="4" w:space="0" w:color="000000"/>
              <w:right w:val="single" w:sz="4" w:space="0" w:color="000000"/>
            </w:tcBorders>
          </w:tcPr>
          <w:p w14:paraId="75607412" w14:textId="77777777" w:rsidR="00D5496F" w:rsidRDefault="003B5A3C">
            <w:pPr>
              <w:tabs>
                <w:tab w:val="left" w:pos="6023"/>
              </w:tabs>
              <w:spacing w:after="0" w:line="240" w:lineRule="auto"/>
              <w:ind w:left="7"/>
              <w:jc w:val="center"/>
              <w:rPr>
                <w:rFonts w:ascii="Times New Roman" w:hAnsi="Times New Roman"/>
                <w:sz w:val="24"/>
                <w:szCs w:val="24"/>
                <w:lang w:eastAsia="ru-RU"/>
              </w:rPr>
            </w:pPr>
            <w:r>
              <w:rPr>
                <w:rFonts w:ascii="Times New Roman" w:hAnsi="Times New Roman"/>
                <w:b/>
                <w:bCs/>
                <w:iCs/>
                <w:color w:val="000000"/>
                <w:sz w:val="24"/>
                <w:szCs w:val="24"/>
                <w:lang w:eastAsia="ru-RU"/>
              </w:rPr>
              <w:t>Представления о форме (12ч.)</w:t>
            </w:r>
          </w:p>
        </w:tc>
      </w:tr>
      <w:tr w:rsidR="00D5496F" w14:paraId="723556B4"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2E5D4C22"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25-26 </w:t>
            </w:r>
          </w:p>
        </w:tc>
        <w:tc>
          <w:tcPr>
            <w:tcW w:w="5245" w:type="dxa"/>
            <w:tcBorders>
              <w:top w:val="single" w:sz="4" w:space="0" w:color="000000"/>
              <w:left w:val="single" w:sz="4" w:space="0" w:color="000000"/>
              <w:bottom w:val="single" w:sz="4" w:space="0" w:color="000000"/>
              <w:right w:val="single" w:sz="4" w:space="0" w:color="000000"/>
            </w:tcBorders>
          </w:tcPr>
          <w:p w14:paraId="4C3E8CC4"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Узнавание (различение) геометрических тел.</w:t>
            </w:r>
          </w:p>
        </w:tc>
        <w:tc>
          <w:tcPr>
            <w:tcW w:w="5245" w:type="dxa"/>
            <w:tcBorders>
              <w:top w:val="single" w:sz="4" w:space="0" w:color="000000"/>
              <w:left w:val="single" w:sz="4" w:space="0" w:color="000000"/>
              <w:bottom w:val="single" w:sz="4" w:space="0" w:color="000000"/>
              <w:right w:val="single" w:sz="4" w:space="0" w:color="000000"/>
            </w:tcBorders>
          </w:tcPr>
          <w:p w14:paraId="16AB21EF"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Геометрические тела: «шар», «квадрат».</w:t>
            </w:r>
            <w:r>
              <w:rPr>
                <w:rFonts w:ascii="Times New Roman" w:hAnsi="Times New Roman"/>
                <w:color w:val="000000"/>
                <w:sz w:val="24"/>
                <w:szCs w:val="24"/>
                <w:lang w:eastAsia="ru-RU"/>
              </w:rPr>
              <w:t xml:space="preserve"> Соотнесение формы предмета (мяч, кубик) с </w:t>
            </w:r>
            <w:r>
              <w:rPr>
                <w:rFonts w:ascii="Times New Roman" w:hAnsi="Times New Roman"/>
                <w:sz w:val="24"/>
                <w:szCs w:val="24"/>
                <w:lang w:eastAsia="ru-RU"/>
              </w:rPr>
              <w:t>геометрическими телами.</w:t>
            </w:r>
          </w:p>
        </w:tc>
        <w:tc>
          <w:tcPr>
            <w:tcW w:w="2409" w:type="dxa"/>
            <w:tcBorders>
              <w:top w:val="single" w:sz="4" w:space="0" w:color="000000"/>
              <w:left w:val="single" w:sz="4" w:space="0" w:color="000000"/>
              <w:bottom w:val="single" w:sz="4" w:space="0" w:color="000000"/>
              <w:right w:val="single" w:sz="4" w:space="0" w:color="000000"/>
            </w:tcBorders>
          </w:tcPr>
          <w:p w14:paraId="3E41826D"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3BF1F361"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034C1FB2"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27-28 </w:t>
            </w:r>
          </w:p>
        </w:tc>
        <w:tc>
          <w:tcPr>
            <w:tcW w:w="5245" w:type="dxa"/>
            <w:tcBorders>
              <w:top w:val="single" w:sz="4" w:space="0" w:color="000000"/>
              <w:left w:val="single" w:sz="4" w:space="0" w:color="000000"/>
              <w:bottom w:val="single" w:sz="4" w:space="0" w:color="000000"/>
              <w:right w:val="single" w:sz="4" w:space="0" w:color="000000"/>
            </w:tcBorders>
          </w:tcPr>
          <w:p w14:paraId="1A689D26"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color w:val="000000"/>
                <w:sz w:val="24"/>
                <w:szCs w:val="24"/>
                <w:lang w:eastAsia="ru-RU"/>
              </w:rPr>
              <w:t>Точка, линия (прямая, ломаная), отрезок.</w:t>
            </w:r>
            <w:r>
              <w:rPr>
                <w:rFonts w:ascii="Times New Roman" w:hAnsi="Times New Roman"/>
                <w:sz w:val="24"/>
                <w:szCs w:val="24"/>
                <w:lang w:eastAsia="ru-RU"/>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3A617819"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Отрезок «от руки» и по линейке.</w:t>
            </w:r>
          </w:p>
        </w:tc>
        <w:tc>
          <w:tcPr>
            <w:tcW w:w="2409" w:type="dxa"/>
            <w:tcBorders>
              <w:top w:val="single" w:sz="4" w:space="0" w:color="000000"/>
              <w:left w:val="single" w:sz="4" w:space="0" w:color="000000"/>
              <w:bottom w:val="single" w:sz="4" w:space="0" w:color="000000"/>
              <w:right w:val="single" w:sz="4" w:space="0" w:color="000000"/>
            </w:tcBorders>
          </w:tcPr>
          <w:p w14:paraId="484937E4"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63DE74A8"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4C12AA01"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29-30 </w:t>
            </w:r>
          </w:p>
        </w:tc>
        <w:tc>
          <w:tcPr>
            <w:tcW w:w="5245" w:type="dxa"/>
            <w:tcBorders>
              <w:top w:val="single" w:sz="4" w:space="0" w:color="000000"/>
              <w:left w:val="single" w:sz="4" w:space="0" w:color="000000"/>
              <w:bottom w:val="single" w:sz="4" w:space="0" w:color="000000"/>
              <w:right w:val="single" w:sz="4" w:space="0" w:color="000000"/>
            </w:tcBorders>
          </w:tcPr>
          <w:p w14:paraId="0310B312"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Узнавание (различение) геометрических фигур. </w:t>
            </w:r>
          </w:p>
        </w:tc>
        <w:tc>
          <w:tcPr>
            <w:tcW w:w="5245" w:type="dxa"/>
            <w:tcBorders>
              <w:top w:val="single" w:sz="4" w:space="0" w:color="000000"/>
              <w:left w:val="single" w:sz="4" w:space="0" w:color="000000"/>
              <w:bottom w:val="single" w:sz="4" w:space="0" w:color="000000"/>
              <w:right w:val="single" w:sz="4" w:space="0" w:color="000000"/>
            </w:tcBorders>
          </w:tcPr>
          <w:p w14:paraId="32B270B0"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Треугольник, квадрат, прямоугольник, круг, точка, линия (прямая, ломаная), отрезок. Соотнесение геометрической формы с геометрической фигурой</w:t>
            </w:r>
          </w:p>
        </w:tc>
        <w:tc>
          <w:tcPr>
            <w:tcW w:w="2409" w:type="dxa"/>
            <w:tcBorders>
              <w:top w:val="single" w:sz="4" w:space="0" w:color="000000"/>
              <w:left w:val="single" w:sz="4" w:space="0" w:color="000000"/>
              <w:bottom w:val="single" w:sz="4" w:space="0" w:color="000000"/>
              <w:right w:val="single" w:sz="4" w:space="0" w:color="000000"/>
            </w:tcBorders>
          </w:tcPr>
          <w:p w14:paraId="0299DDCB"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5D5DDE7E"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682E4EE9"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31-32</w:t>
            </w:r>
          </w:p>
        </w:tc>
        <w:tc>
          <w:tcPr>
            <w:tcW w:w="5245" w:type="dxa"/>
            <w:tcBorders>
              <w:top w:val="single" w:sz="4" w:space="0" w:color="000000"/>
              <w:left w:val="single" w:sz="4" w:space="0" w:color="000000"/>
              <w:bottom w:val="single" w:sz="4" w:space="0" w:color="000000"/>
              <w:right w:val="single" w:sz="4" w:space="0" w:color="000000"/>
            </w:tcBorders>
          </w:tcPr>
          <w:p w14:paraId="5396377B" w14:textId="77777777" w:rsidR="00D5496F" w:rsidRDefault="003B5A3C">
            <w:pPr>
              <w:spacing w:after="0" w:line="240" w:lineRule="auto"/>
              <w:rPr>
                <w:lang w:eastAsia="ru-RU"/>
              </w:rPr>
            </w:pPr>
            <w:r>
              <w:rPr>
                <w:rFonts w:ascii="Times New Roman" w:hAnsi="Times New Roman"/>
                <w:sz w:val="24"/>
                <w:szCs w:val="24"/>
                <w:lang w:eastAsia="ru-RU"/>
              </w:rPr>
              <w:t>Соотнесение формы реальных предметов с геометрическими фигурами (треугольник, квадрат, прямоугольник, круг).</w:t>
            </w:r>
            <w:r>
              <w:rPr>
                <w:rFonts w:ascii="Times New Roman" w:hAnsi="Times New Roman"/>
                <w:color w:val="000000"/>
                <w:sz w:val="24"/>
                <w:szCs w:val="24"/>
                <w:lang w:eastAsia="ru-RU"/>
              </w:rPr>
              <w:t xml:space="preserve"> </w:t>
            </w:r>
          </w:p>
        </w:tc>
        <w:tc>
          <w:tcPr>
            <w:tcW w:w="5245" w:type="dxa"/>
            <w:tcBorders>
              <w:top w:val="single" w:sz="4" w:space="0" w:color="000000"/>
              <w:left w:val="single" w:sz="4" w:space="0" w:color="000000"/>
              <w:bottom w:val="single" w:sz="4" w:space="0" w:color="000000"/>
              <w:right w:val="single" w:sz="4" w:space="0" w:color="000000"/>
            </w:tcBorders>
          </w:tcPr>
          <w:p w14:paraId="44DB46AB"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color w:val="000000"/>
                <w:sz w:val="24"/>
                <w:szCs w:val="24"/>
                <w:lang w:eastAsia="ru-RU"/>
              </w:rPr>
              <w:t>Составление предметов из геометрических фигур.</w:t>
            </w:r>
          </w:p>
        </w:tc>
        <w:tc>
          <w:tcPr>
            <w:tcW w:w="2409" w:type="dxa"/>
            <w:tcBorders>
              <w:top w:val="single" w:sz="4" w:space="0" w:color="000000"/>
              <w:left w:val="single" w:sz="4" w:space="0" w:color="000000"/>
              <w:bottom w:val="single" w:sz="4" w:space="0" w:color="000000"/>
              <w:right w:val="single" w:sz="4" w:space="0" w:color="000000"/>
            </w:tcBorders>
          </w:tcPr>
          <w:p w14:paraId="2B32F7EC"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219BDA10" w14:textId="77777777">
        <w:tblPrEx>
          <w:tblCellMar>
            <w:top w:w="7" w:type="dxa"/>
            <w:left w:w="108" w:type="dxa"/>
            <w:right w:w="115" w:type="dxa"/>
          </w:tblCellMar>
        </w:tblPrEx>
        <w:trPr>
          <w:trHeight w:val="288"/>
        </w:trPr>
        <w:tc>
          <w:tcPr>
            <w:tcW w:w="1276" w:type="dxa"/>
            <w:tcBorders>
              <w:top w:val="single" w:sz="4" w:space="0" w:color="000000"/>
              <w:left w:val="single" w:sz="4" w:space="0" w:color="000000"/>
              <w:bottom w:val="single" w:sz="4" w:space="0" w:color="000000"/>
              <w:right w:val="single" w:sz="4" w:space="0" w:color="000000"/>
            </w:tcBorders>
          </w:tcPr>
          <w:p w14:paraId="752D65BB"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33-34</w:t>
            </w:r>
          </w:p>
        </w:tc>
        <w:tc>
          <w:tcPr>
            <w:tcW w:w="5245" w:type="dxa"/>
            <w:tcBorders>
              <w:top w:val="single" w:sz="4" w:space="0" w:color="000000"/>
              <w:left w:val="single" w:sz="4" w:space="0" w:color="000000"/>
              <w:bottom w:val="single" w:sz="4" w:space="0" w:color="000000"/>
              <w:right w:val="single" w:sz="4" w:space="0" w:color="000000"/>
            </w:tcBorders>
          </w:tcPr>
          <w:p w14:paraId="69A4AE98" w14:textId="77777777" w:rsidR="00D5496F" w:rsidRDefault="003B5A3C">
            <w:pPr>
              <w:spacing w:after="0" w:line="240" w:lineRule="auto"/>
              <w:rPr>
                <w:lang w:eastAsia="ru-RU"/>
              </w:rPr>
            </w:pPr>
            <w:r>
              <w:rPr>
                <w:rFonts w:ascii="Times New Roman" w:hAnsi="Times New Roman"/>
                <w:sz w:val="24"/>
                <w:szCs w:val="24"/>
                <w:lang w:eastAsia="ru-RU"/>
              </w:rPr>
              <w:t>Геометрической фигуры по шаблону.</w:t>
            </w:r>
          </w:p>
        </w:tc>
        <w:tc>
          <w:tcPr>
            <w:tcW w:w="5245" w:type="dxa"/>
            <w:tcBorders>
              <w:top w:val="single" w:sz="4" w:space="0" w:color="000000"/>
              <w:left w:val="single" w:sz="4" w:space="0" w:color="000000"/>
              <w:bottom w:val="single" w:sz="4" w:space="0" w:color="000000"/>
              <w:right w:val="single" w:sz="4" w:space="0" w:color="000000"/>
            </w:tcBorders>
          </w:tcPr>
          <w:p w14:paraId="6DCADA34"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Обводка геометрической фигуры (треугольник, квадрат, прямоугольник, круг) по шаблону (трафарету, контурной линии).</w:t>
            </w:r>
          </w:p>
        </w:tc>
        <w:tc>
          <w:tcPr>
            <w:tcW w:w="2409" w:type="dxa"/>
            <w:tcBorders>
              <w:top w:val="single" w:sz="4" w:space="0" w:color="000000"/>
              <w:left w:val="single" w:sz="4" w:space="0" w:color="000000"/>
              <w:bottom w:val="single" w:sz="4" w:space="0" w:color="000000"/>
              <w:right w:val="single" w:sz="4" w:space="0" w:color="000000"/>
            </w:tcBorders>
          </w:tcPr>
          <w:p w14:paraId="1A21E6B1"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214A3B4D"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73094F68"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lastRenderedPageBreak/>
              <w:t>35-36</w:t>
            </w:r>
          </w:p>
        </w:tc>
        <w:tc>
          <w:tcPr>
            <w:tcW w:w="5245" w:type="dxa"/>
            <w:tcBorders>
              <w:top w:val="single" w:sz="4" w:space="0" w:color="000000"/>
              <w:left w:val="single" w:sz="4" w:space="0" w:color="000000"/>
              <w:bottom w:val="single" w:sz="4" w:space="0" w:color="000000"/>
              <w:right w:val="single" w:sz="4" w:space="0" w:color="000000"/>
            </w:tcBorders>
          </w:tcPr>
          <w:p w14:paraId="47384071"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color w:val="000000"/>
                <w:sz w:val="24"/>
                <w:szCs w:val="24"/>
                <w:lang w:eastAsia="ru-RU"/>
              </w:rPr>
              <w:t xml:space="preserve">Фигуры внутри контура </w:t>
            </w:r>
          </w:p>
        </w:tc>
        <w:tc>
          <w:tcPr>
            <w:tcW w:w="5245" w:type="dxa"/>
            <w:tcBorders>
              <w:top w:val="single" w:sz="4" w:space="0" w:color="000000"/>
              <w:left w:val="single" w:sz="4" w:space="0" w:color="000000"/>
              <w:bottom w:val="single" w:sz="4" w:space="0" w:color="000000"/>
              <w:right w:val="single" w:sz="4" w:space="0" w:color="000000"/>
            </w:tcBorders>
          </w:tcPr>
          <w:p w14:paraId="540D0C09"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color w:val="000000"/>
                <w:sz w:val="24"/>
                <w:szCs w:val="24"/>
                <w:lang w:eastAsia="ru-RU"/>
              </w:rPr>
              <w:t>Раскрашивание, штриховка геометрической фигуры внутри контура в заданном направлении</w:t>
            </w:r>
          </w:p>
        </w:tc>
        <w:tc>
          <w:tcPr>
            <w:tcW w:w="2409" w:type="dxa"/>
            <w:tcBorders>
              <w:top w:val="single" w:sz="4" w:space="0" w:color="000000"/>
              <w:left w:val="single" w:sz="4" w:space="0" w:color="000000"/>
              <w:bottom w:val="single" w:sz="4" w:space="0" w:color="000000"/>
              <w:right w:val="single" w:sz="4" w:space="0" w:color="000000"/>
            </w:tcBorders>
          </w:tcPr>
          <w:p w14:paraId="13939F12"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0FB39A28" w14:textId="77777777">
        <w:tblPrEx>
          <w:tblCellMar>
            <w:top w:w="7" w:type="dxa"/>
            <w:left w:w="108" w:type="dxa"/>
            <w:right w:w="115" w:type="dxa"/>
          </w:tblCellMar>
        </w:tblPrEx>
        <w:trPr>
          <w:trHeight w:val="286"/>
        </w:trPr>
        <w:tc>
          <w:tcPr>
            <w:tcW w:w="14175" w:type="dxa"/>
            <w:gridSpan w:val="4"/>
            <w:tcBorders>
              <w:top w:val="single" w:sz="4" w:space="0" w:color="000000"/>
              <w:left w:val="single" w:sz="4" w:space="0" w:color="000000"/>
              <w:bottom w:val="single" w:sz="4" w:space="0" w:color="000000"/>
              <w:right w:val="single" w:sz="4" w:space="0" w:color="000000"/>
            </w:tcBorders>
          </w:tcPr>
          <w:p w14:paraId="37D1B092" w14:textId="77777777" w:rsidR="00D5496F" w:rsidRDefault="003B5A3C">
            <w:pPr>
              <w:spacing w:after="0" w:line="240" w:lineRule="auto"/>
              <w:ind w:left="7"/>
              <w:jc w:val="center"/>
              <w:rPr>
                <w:rFonts w:ascii="Times New Roman" w:hAnsi="Times New Roman"/>
                <w:b/>
                <w:bCs/>
                <w:iCs/>
                <w:color w:val="000000"/>
                <w:sz w:val="24"/>
                <w:szCs w:val="24"/>
                <w:lang w:eastAsia="ru-RU"/>
              </w:rPr>
            </w:pPr>
            <w:r>
              <w:rPr>
                <w:rFonts w:ascii="Times New Roman" w:hAnsi="Times New Roman"/>
                <w:b/>
                <w:bCs/>
                <w:iCs/>
                <w:color w:val="000000"/>
                <w:sz w:val="24"/>
                <w:szCs w:val="24"/>
                <w:lang w:eastAsia="ru-RU"/>
              </w:rPr>
              <w:t>Пространственные представления (14 ч.)</w:t>
            </w:r>
          </w:p>
          <w:p w14:paraId="026FA257" w14:textId="77777777" w:rsidR="00D5496F" w:rsidRDefault="00D5496F">
            <w:pPr>
              <w:spacing w:after="0" w:line="240" w:lineRule="auto"/>
              <w:ind w:left="7"/>
              <w:jc w:val="center"/>
              <w:rPr>
                <w:rFonts w:ascii="Times New Roman" w:hAnsi="Times New Roman"/>
                <w:sz w:val="24"/>
                <w:szCs w:val="24"/>
                <w:lang w:eastAsia="ru-RU"/>
              </w:rPr>
            </w:pPr>
          </w:p>
        </w:tc>
      </w:tr>
      <w:tr w:rsidR="00D5496F" w14:paraId="4A038EC0"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782DACFF"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37-38 </w:t>
            </w:r>
          </w:p>
        </w:tc>
        <w:tc>
          <w:tcPr>
            <w:tcW w:w="5245" w:type="dxa"/>
            <w:tcBorders>
              <w:top w:val="single" w:sz="4" w:space="0" w:color="000000"/>
              <w:left w:val="single" w:sz="4" w:space="0" w:color="000000"/>
              <w:bottom w:val="single" w:sz="4" w:space="0" w:color="000000"/>
              <w:right w:val="single" w:sz="4" w:space="0" w:color="000000"/>
            </w:tcBorders>
          </w:tcPr>
          <w:p w14:paraId="0B52B9E3"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Ориентация в пространственном расположении частей тела на другом человеке.</w:t>
            </w:r>
          </w:p>
        </w:tc>
        <w:tc>
          <w:tcPr>
            <w:tcW w:w="5245" w:type="dxa"/>
            <w:tcBorders>
              <w:top w:val="single" w:sz="4" w:space="0" w:color="000000"/>
              <w:left w:val="single" w:sz="4" w:space="0" w:color="000000"/>
              <w:bottom w:val="single" w:sz="4" w:space="0" w:color="000000"/>
              <w:right w:val="single" w:sz="4" w:space="0" w:color="000000"/>
            </w:tcBorders>
          </w:tcPr>
          <w:p w14:paraId="7FB1E7B1"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Расположении частей тела на рисунке человека.</w:t>
            </w:r>
          </w:p>
        </w:tc>
        <w:tc>
          <w:tcPr>
            <w:tcW w:w="2409" w:type="dxa"/>
            <w:tcBorders>
              <w:top w:val="single" w:sz="4" w:space="0" w:color="000000"/>
              <w:left w:val="single" w:sz="4" w:space="0" w:color="000000"/>
              <w:bottom w:val="single" w:sz="4" w:space="0" w:color="000000"/>
              <w:right w:val="single" w:sz="4" w:space="0" w:color="000000"/>
            </w:tcBorders>
          </w:tcPr>
          <w:p w14:paraId="6712744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46DDB38F"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0588361E"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39-40 </w:t>
            </w:r>
          </w:p>
        </w:tc>
        <w:tc>
          <w:tcPr>
            <w:tcW w:w="5245" w:type="dxa"/>
            <w:tcBorders>
              <w:top w:val="single" w:sz="4" w:space="0" w:color="000000"/>
              <w:left w:val="single" w:sz="4" w:space="0" w:color="000000"/>
              <w:bottom w:val="single" w:sz="4" w:space="0" w:color="000000"/>
              <w:right w:val="single" w:sz="4" w:space="0" w:color="000000"/>
            </w:tcBorders>
          </w:tcPr>
          <w:p w14:paraId="5590D29F"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Определение месторасположения предметов в пространстве </w:t>
            </w:r>
          </w:p>
        </w:tc>
        <w:tc>
          <w:tcPr>
            <w:tcW w:w="5245" w:type="dxa"/>
            <w:tcBorders>
              <w:top w:val="single" w:sz="4" w:space="0" w:color="000000"/>
              <w:left w:val="single" w:sz="4" w:space="0" w:color="000000"/>
              <w:bottom w:val="single" w:sz="4" w:space="0" w:color="000000"/>
              <w:right w:val="single" w:sz="4" w:space="0" w:color="000000"/>
            </w:tcBorders>
          </w:tcPr>
          <w:p w14:paraId="2FED00AB"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Близко (около, рядом, здесь), далеко (там) и их перемещение в заданном направлении: вверх, вниз, вперёд, назад, вправо, влево</w:t>
            </w:r>
            <w:r>
              <w:rPr>
                <w:rFonts w:ascii="Times New Roman" w:hAnsi="Times New Roman"/>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tcPr>
          <w:p w14:paraId="323F70F8"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5A31BEBC" w14:textId="77777777">
        <w:tblPrEx>
          <w:tblCellMar>
            <w:top w:w="7" w:type="dxa"/>
            <w:left w:w="108" w:type="dxa"/>
            <w:right w:w="115" w:type="dxa"/>
          </w:tblCellMar>
        </w:tblPrEx>
        <w:trPr>
          <w:trHeight w:val="288"/>
        </w:trPr>
        <w:tc>
          <w:tcPr>
            <w:tcW w:w="1276" w:type="dxa"/>
            <w:tcBorders>
              <w:top w:val="single" w:sz="4" w:space="0" w:color="000000"/>
              <w:left w:val="single" w:sz="4" w:space="0" w:color="000000"/>
              <w:bottom w:val="single" w:sz="4" w:space="0" w:color="000000"/>
              <w:right w:val="single" w:sz="4" w:space="0" w:color="000000"/>
            </w:tcBorders>
          </w:tcPr>
          <w:p w14:paraId="423E4A25"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41-42 </w:t>
            </w:r>
          </w:p>
        </w:tc>
        <w:tc>
          <w:tcPr>
            <w:tcW w:w="5245" w:type="dxa"/>
            <w:tcBorders>
              <w:top w:val="single" w:sz="4" w:space="0" w:color="000000"/>
              <w:left w:val="single" w:sz="4" w:space="0" w:color="000000"/>
              <w:bottom w:val="single" w:sz="4" w:space="0" w:color="000000"/>
              <w:right w:val="single" w:sz="4" w:space="0" w:color="000000"/>
            </w:tcBorders>
          </w:tcPr>
          <w:p w14:paraId="6AAF3512"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Определение месторасположения предметов в пространстве.</w:t>
            </w:r>
          </w:p>
        </w:tc>
        <w:tc>
          <w:tcPr>
            <w:tcW w:w="5245" w:type="dxa"/>
            <w:tcBorders>
              <w:top w:val="single" w:sz="4" w:space="0" w:color="000000"/>
              <w:left w:val="single" w:sz="4" w:space="0" w:color="000000"/>
              <w:bottom w:val="single" w:sz="4" w:space="0" w:color="000000"/>
              <w:right w:val="single" w:sz="4" w:space="0" w:color="000000"/>
            </w:tcBorders>
          </w:tcPr>
          <w:p w14:paraId="5E93E641" w14:textId="16ED4F12"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Перемещение в заданном направлении:</w:t>
            </w:r>
            <w:r w:rsidR="002D5F5C">
              <w:rPr>
                <w:rFonts w:ascii="Times New Roman" w:hAnsi="Times New Roman"/>
                <w:sz w:val="24"/>
                <w:szCs w:val="24"/>
                <w:lang w:eastAsia="ru-RU"/>
              </w:rPr>
              <w:t xml:space="preserve"> с</w:t>
            </w:r>
            <w:r>
              <w:rPr>
                <w:rFonts w:ascii="Times New Roman" w:hAnsi="Times New Roman"/>
                <w:sz w:val="24"/>
                <w:szCs w:val="24"/>
                <w:lang w:eastAsia="ru-RU"/>
              </w:rPr>
              <w:t>верху (вверху), снизу (внизу).</w:t>
            </w:r>
          </w:p>
        </w:tc>
        <w:tc>
          <w:tcPr>
            <w:tcW w:w="2409" w:type="dxa"/>
            <w:tcBorders>
              <w:top w:val="single" w:sz="4" w:space="0" w:color="000000"/>
              <w:left w:val="single" w:sz="4" w:space="0" w:color="000000"/>
              <w:bottom w:val="single" w:sz="4" w:space="0" w:color="000000"/>
              <w:right w:val="single" w:sz="4" w:space="0" w:color="000000"/>
            </w:tcBorders>
          </w:tcPr>
          <w:p w14:paraId="6AF528F9"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50E60F34"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416F09E3"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43-44 </w:t>
            </w:r>
          </w:p>
        </w:tc>
        <w:tc>
          <w:tcPr>
            <w:tcW w:w="5245" w:type="dxa"/>
            <w:tcBorders>
              <w:top w:val="single" w:sz="4" w:space="0" w:color="000000"/>
              <w:left w:val="single" w:sz="4" w:space="0" w:color="000000"/>
              <w:bottom w:val="single" w:sz="4" w:space="0" w:color="000000"/>
              <w:right w:val="single" w:sz="4" w:space="0" w:color="000000"/>
            </w:tcBorders>
          </w:tcPr>
          <w:p w14:paraId="5BDB3044"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Определение месторасположения предметов в пространстве. </w:t>
            </w:r>
          </w:p>
        </w:tc>
        <w:tc>
          <w:tcPr>
            <w:tcW w:w="5245" w:type="dxa"/>
            <w:tcBorders>
              <w:top w:val="single" w:sz="4" w:space="0" w:color="000000"/>
              <w:left w:val="single" w:sz="4" w:space="0" w:color="000000"/>
              <w:bottom w:val="single" w:sz="4" w:space="0" w:color="000000"/>
              <w:right w:val="single" w:sz="4" w:space="0" w:color="000000"/>
            </w:tcBorders>
          </w:tcPr>
          <w:p w14:paraId="02D782A3"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 xml:space="preserve">Перемещение в заданном направлении: впереди, сзади, справа, слева. </w:t>
            </w:r>
          </w:p>
        </w:tc>
        <w:tc>
          <w:tcPr>
            <w:tcW w:w="2409" w:type="dxa"/>
            <w:tcBorders>
              <w:top w:val="single" w:sz="4" w:space="0" w:color="000000"/>
              <w:left w:val="single" w:sz="4" w:space="0" w:color="000000"/>
              <w:bottom w:val="single" w:sz="4" w:space="0" w:color="000000"/>
              <w:right w:val="single" w:sz="4" w:space="0" w:color="000000"/>
            </w:tcBorders>
          </w:tcPr>
          <w:p w14:paraId="20BB6A34"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3A6D59C9"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24E22538"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45-46 </w:t>
            </w:r>
          </w:p>
        </w:tc>
        <w:tc>
          <w:tcPr>
            <w:tcW w:w="5245" w:type="dxa"/>
            <w:tcBorders>
              <w:top w:val="single" w:sz="4" w:space="0" w:color="000000"/>
              <w:left w:val="single" w:sz="4" w:space="0" w:color="000000"/>
              <w:bottom w:val="single" w:sz="4" w:space="0" w:color="000000"/>
              <w:right w:val="single" w:sz="4" w:space="0" w:color="000000"/>
            </w:tcBorders>
          </w:tcPr>
          <w:p w14:paraId="12BA9B54"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Определение месторасположения предметов в пространстве. </w:t>
            </w:r>
          </w:p>
        </w:tc>
        <w:tc>
          <w:tcPr>
            <w:tcW w:w="5245" w:type="dxa"/>
            <w:tcBorders>
              <w:top w:val="single" w:sz="4" w:space="0" w:color="000000"/>
              <w:left w:val="single" w:sz="4" w:space="0" w:color="000000"/>
              <w:bottom w:val="single" w:sz="4" w:space="0" w:color="000000"/>
              <w:right w:val="single" w:sz="4" w:space="0" w:color="000000"/>
            </w:tcBorders>
          </w:tcPr>
          <w:p w14:paraId="1BE5B205"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Перемещение в заданном направлении: на, в, внутри, в середине, в центре.</w:t>
            </w:r>
          </w:p>
        </w:tc>
        <w:tc>
          <w:tcPr>
            <w:tcW w:w="2409" w:type="dxa"/>
            <w:tcBorders>
              <w:top w:val="single" w:sz="4" w:space="0" w:color="000000"/>
              <w:left w:val="single" w:sz="4" w:space="0" w:color="000000"/>
              <w:bottom w:val="single" w:sz="4" w:space="0" w:color="000000"/>
              <w:right w:val="single" w:sz="4" w:space="0" w:color="000000"/>
            </w:tcBorders>
          </w:tcPr>
          <w:p w14:paraId="55EB2EC0"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196FB890"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101A4C4A"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47-48</w:t>
            </w:r>
          </w:p>
        </w:tc>
        <w:tc>
          <w:tcPr>
            <w:tcW w:w="5245" w:type="dxa"/>
            <w:tcBorders>
              <w:top w:val="single" w:sz="4" w:space="0" w:color="000000"/>
              <w:left w:val="single" w:sz="4" w:space="0" w:color="000000"/>
              <w:bottom w:val="single" w:sz="4" w:space="0" w:color="000000"/>
              <w:right w:val="single" w:sz="4" w:space="0" w:color="000000"/>
            </w:tcBorders>
          </w:tcPr>
          <w:p w14:paraId="5BED654F"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Определение месторасположения предметов в пространстве. </w:t>
            </w:r>
          </w:p>
        </w:tc>
        <w:tc>
          <w:tcPr>
            <w:tcW w:w="5245" w:type="dxa"/>
            <w:tcBorders>
              <w:top w:val="single" w:sz="4" w:space="0" w:color="000000"/>
              <w:left w:val="single" w:sz="4" w:space="0" w:color="000000"/>
              <w:bottom w:val="single" w:sz="4" w:space="0" w:color="000000"/>
              <w:right w:val="single" w:sz="4" w:space="0" w:color="000000"/>
            </w:tcBorders>
          </w:tcPr>
          <w:p w14:paraId="3D546AE8"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Перемещение в заданном направлении: перед, за, над, под, между, напротив.</w:t>
            </w:r>
          </w:p>
        </w:tc>
        <w:tc>
          <w:tcPr>
            <w:tcW w:w="2409" w:type="dxa"/>
            <w:tcBorders>
              <w:top w:val="single" w:sz="4" w:space="0" w:color="000000"/>
              <w:left w:val="single" w:sz="4" w:space="0" w:color="000000"/>
              <w:bottom w:val="single" w:sz="4" w:space="0" w:color="000000"/>
              <w:right w:val="single" w:sz="4" w:space="0" w:color="000000"/>
            </w:tcBorders>
          </w:tcPr>
          <w:p w14:paraId="6A960CA3"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719D331D"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6E081CA4"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49-50</w:t>
            </w:r>
          </w:p>
        </w:tc>
        <w:tc>
          <w:tcPr>
            <w:tcW w:w="5245" w:type="dxa"/>
            <w:tcBorders>
              <w:top w:val="single" w:sz="4" w:space="0" w:color="000000"/>
              <w:left w:val="single" w:sz="4" w:space="0" w:color="000000"/>
              <w:bottom w:val="single" w:sz="4" w:space="0" w:color="000000"/>
              <w:right w:val="single" w:sz="4" w:space="0" w:color="000000"/>
            </w:tcBorders>
          </w:tcPr>
          <w:p w14:paraId="483F9F7C"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Определение отношений порядка следования. </w:t>
            </w:r>
          </w:p>
        </w:tc>
        <w:tc>
          <w:tcPr>
            <w:tcW w:w="5245" w:type="dxa"/>
            <w:tcBorders>
              <w:top w:val="single" w:sz="4" w:space="0" w:color="000000"/>
              <w:left w:val="single" w:sz="4" w:space="0" w:color="000000"/>
              <w:bottom w:val="single" w:sz="4" w:space="0" w:color="000000"/>
              <w:right w:val="single" w:sz="4" w:space="0" w:color="000000"/>
            </w:tcBorders>
          </w:tcPr>
          <w:p w14:paraId="4BD64511"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Определение месторасположения предметов в ряду</w:t>
            </w:r>
            <w:r>
              <w:rPr>
                <w:rFonts w:ascii="Times New Roman" w:hAnsi="Times New Roman"/>
                <w:b/>
                <w:bCs/>
                <w:i/>
                <w:iCs/>
                <w:color w:val="000000"/>
                <w:sz w:val="24"/>
                <w:szCs w:val="24"/>
                <w:lang w:eastAsia="ru-RU"/>
              </w:rPr>
              <w:t>.</w:t>
            </w:r>
          </w:p>
        </w:tc>
        <w:tc>
          <w:tcPr>
            <w:tcW w:w="2409" w:type="dxa"/>
            <w:tcBorders>
              <w:top w:val="single" w:sz="4" w:space="0" w:color="000000"/>
              <w:left w:val="single" w:sz="4" w:space="0" w:color="000000"/>
              <w:bottom w:val="single" w:sz="4" w:space="0" w:color="000000"/>
              <w:right w:val="single" w:sz="4" w:space="0" w:color="000000"/>
            </w:tcBorders>
          </w:tcPr>
          <w:p w14:paraId="76248207"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4EFF9C6E" w14:textId="77777777">
        <w:tblPrEx>
          <w:tblCellMar>
            <w:top w:w="7" w:type="dxa"/>
            <w:left w:w="108" w:type="dxa"/>
            <w:right w:w="115" w:type="dxa"/>
          </w:tblCellMar>
        </w:tblPrEx>
        <w:trPr>
          <w:trHeight w:val="377"/>
        </w:trPr>
        <w:tc>
          <w:tcPr>
            <w:tcW w:w="14175" w:type="dxa"/>
            <w:gridSpan w:val="4"/>
            <w:tcBorders>
              <w:top w:val="single" w:sz="4" w:space="0" w:color="000000"/>
              <w:left w:val="single" w:sz="4" w:space="0" w:color="000000"/>
              <w:bottom w:val="single" w:sz="4" w:space="0" w:color="000000"/>
              <w:right w:val="single" w:sz="4" w:space="0" w:color="000000"/>
            </w:tcBorders>
          </w:tcPr>
          <w:p w14:paraId="36BEC105"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b/>
                <w:bCs/>
                <w:iCs/>
                <w:color w:val="000000"/>
                <w:sz w:val="24"/>
                <w:szCs w:val="24"/>
                <w:lang w:eastAsia="ru-RU"/>
              </w:rPr>
              <w:t>Временные представления (18 ч.)</w:t>
            </w:r>
          </w:p>
        </w:tc>
      </w:tr>
      <w:tr w:rsidR="00D5496F" w14:paraId="1CA1B507"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3F2109F8"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51-52 </w:t>
            </w:r>
          </w:p>
        </w:tc>
        <w:tc>
          <w:tcPr>
            <w:tcW w:w="5245" w:type="dxa"/>
            <w:tcBorders>
              <w:top w:val="single" w:sz="4" w:space="0" w:color="000000"/>
              <w:left w:val="single" w:sz="4" w:space="0" w:color="000000"/>
              <w:bottom w:val="single" w:sz="4" w:space="0" w:color="000000"/>
              <w:right w:val="single" w:sz="4" w:space="0" w:color="000000"/>
            </w:tcBorders>
          </w:tcPr>
          <w:p w14:paraId="7188390C"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Соотнесение деятельности с временным промежутком. </w:t>
            </w:r>
          </w:p>
        </w:tc>
        <w:tc>
          <w:tcPr>
            <w:tcW w:w="5245" w:type="dxa"/>
            <w:tcBorders>
              <w:top w:val="single" w:sz="4" w:space="0" w:color="000000"/>
              <w:left w:val="single" w:sz="4" w:space="0" w:color="000000"/>
              <w:bottom w:val="single" w:sz="4" w:space="0" w:color="000000"/>
              <w:right w:val="single" w:sz="4" w:space="0" w:color="000000"/>
            </w:tcBorders>
          </w:tcPr>
          <w:p w14:paraId="120165EB"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Временной промежуток: сейчас, потом, вчера, сегодня, завтра.</w:t>
            </w:r>
          </w:p>
        </w:tc>
        <w:tc>
          <w:tcPr>
            <w:tcW w:w="2409" w:type="dxa"/>
            <w:tcBorders>
              <w:top w:val="single" w:sz="4" w:space="0" w:color="000000"/>
              <w:left w:val="single" w:sz="4" w:space="0" w:color="000000"/>
              <w:bottom w:val="single" w:sz="4" w:space="0" w:color="000000"/>
              <w:right w:val="single" w:sz="4" w:space="0" w:color="000000"/>
            </w:tcBorders>
          </w:tcPr>
          <w:p w14:paraId="5AAF92DB"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380ABABD" w14:textId="77777777">
        <w:tblPrEx>
          <w:tblCellMar>
            <w:top w:w="7" w:type="dxa"/>
            <w:left w:w="108" w:type="dxa"/>
            <w:right w:w="115" w:type="dxa"/>
          </w:tblCellMar>
        </w:tblPrEx>
        <w:trPr>
          <w:trHeight w:val="288"/>
        </w:trPr>
        <w:tc>
          <w:tcPr>
            <w:tcW w:w="1276" w:type="dxa"/>
            <w:tcBorders>
              <w:top w:val="single" w:sz="4" w:space="0" w:color="000000"/>
              <w:left w:val="single" w:sz="4" w:space="0" w:color="000000"/>
              <w:bottom w:val="single" w:sz="4" w:space="0" w:color="000000"/>
              <w:right w:val="single" w:sz="4" w:space="0" w:color="000000"/>
            </w:tcBorders>
          </w:tcPr>
          <w:p w14:paraId="02AA7C61"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53-54 </w:t>
            </w:r>
          </w:p>
        </w:tc>
        <w:tc>
          <w:tcPr>
            <w:tcW w:w="5245" w:type="dxa"/>
            <w:tcBorders>
              <w:top w:val="single" w:sz="4" w:space="0" w:color="000000"/>
              <w:left w:val="single" w:sz="4" w:space="0" w:color="000000"/>
              <w:bottom w:val="single" w:sz="4" w:space="0" w:color="000000"/>
              <w:right w:val="single" w:sz="4" w:space="0" w:color="000000"/>
            </w:tcBorders>
          </w:tcPr>
          <w:p w14:paraId="61723681"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 xml:space="preserve">Соотнесение деятельности с временным промежутком. </w:t>
            </w:r>
          </w:p>
        </w:tc>
        <w:tc>
          <w:tcPr>
            <w:tcW w:w="5245" w:type="dxa"/>
            <w:tcBorders>
              <w:top w:val="single" w:sz="4" w:space="0" w:color="000000"/>
              <w:left w:val="single" w:sz="4" w:space="0" w:color="000000"/>
              <w:bottom w:val="single" w:sz="4" w:space="0" w:color="000000"/>
              <w:right w:val="single" w:sz="4" w:space="0" w:color="000000"/>
            </w:tcBorders>
          </w:tcPr>
          <w:p w14:paraId="75A1E594"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Временной промежуток: сейчас, потом, вчера, сегодня, завтра.</w:t>
            </w:r>
          </w:p>
          <w:p w14:paraId="5EF15321" w14:textId="77777777" w:rsidR="00D5496F" w:rsidRDefault="00D5496F">
            <w:pPr>
              <w:spacing w:after="0" w:line="240" w:lineRule="auto"/>
              <w:ind w:left="7"/>
              <w:rPr>
                <w:rFonts w:ascii="Times New Roman" w:hAnsi="Times New Roman"/>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14:paraId="6B0EF646"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19EA9743"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0EAAC04D"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55-56 </w:t>
            </w:r>
          </w:p>
        </w:tc>
        <w:tc>
          <w:tcPr>
            <w:tcW w:w="5245" w:type="dxa"/>
            <w:tcBorders>
              <w:top w:val="single" w:sz="4" w:space="0" w:color="000000"/>
              <w:left w:val="single" w:sz="4" w:space="0" w:color="000000"/>
              <w:bottom w:val="single" w:sz="4" w:space="0" w:color="000000"/>
              <w:right w:val="single" w:sz="4" w:space="0" w:color="000000"/>
            </w:tcBorders>
          </w:tcPr>
          <w:p w14:paraId="47A00311" w14:textId="77777777" w:rsidR="00D5496F" w:rsidRDefault="003B5A3C">
            <w:pPr>
              <w:autoSpaceDE w:val="0"/>
              <w:autoSpaceDN w:val="0"/>
              <w:adjustRightInd w:val="0"/>
              <w:spacing w:after="0" w:line="240" w:lineRule="auto"/>
              <w:rPr>
                <w:rFonts w:ascii="Times New Roman" w:hAnsi="Times New Roman"/>
                <w:sz w:val="24"/>
                <w:szCs w:val="24"/>
                <w:lang w:eastAsia="ru-RU"/>
              </w:rPr>
            </w:pPr>
            <w:r>
              <w:rPr>
                <w:rFonts w:ascii="Times New Roman" w:eastAsia="Calibri" w:hAnsi="Times New Roman"/>
                <w:sz w:val="24"/>
                <w:szCs w:val="24"/>
                <w:lang w:eastAsia="ru-RU"/>
              </w:rPr>
              <w:t xml:space="preserve"> </w:t>
            </w:r>
            <w:r>
              <w:rPr>
                <w:rFonts w:ascii="Times New Roman" w:hAnsi="Times New Roman"/>
                <w:sz w:val="24"/>
                <w:szCs w:val="24"/>
                <w:lang w:eastAsia="ru-RU"/>
              </w:rPr>
              <w:t>Соотнесение деятельности с временным промежутком.</w:t>
            </w:r>
          </w:p>
          <w:p w14:paraId="60A28CC0" w14:textId="77777777" w:rsidR="00D5496F" w:rsidRDefault="00D5496F">
            <w:pPr>
              <w:autoSpaceDE w:val="0"/>
              <w:autoSpaceDN w:val="0"/>
              <w:adjustRightInd w:val="0"/>
              <w:spacing w:after="0" w:line="240" w:lineRule="auto"/>
              <w:rPr>
                <w:rFonts w:ascii="Times New Roman" w:eastAsia="Calibri" w:hAnsi="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Pr>
          <w:p w14:paraId="56FE78F7"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Временной промежуток: на следующий день, позавчера, послезавтра</w:t>
            </w:r>
          </w:p>
        </w:tc>
        <w:tc>
          <w:tcPr>
            <w:tcW w:w="2409" w:type="dxa"/>
            <w:tcBorders>
              <w:top w:val="single" w:sz="4" w:space="0" w:color="000000"/>
              <w:left w:val="single" w:sz="4" w:space="0" w:color="000000"/>
              <w:bottom w:val="single" w:sz="4" w:space="0" w:color="000000"/>
              <w:right w:val="single" w:sz="4" w:space="0" w:color="000000"/>
            </w:tcBorders>
          </w:tcPr>
          <w:p w14:paraId="7B73860D"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 xml:space="preserve">2 </w:t>
            </w:r>
          </w:p>
        </w:tc>
      </w:tr>
      <w:tr w:rsidR="00D5496F" w14:paraId="4990F439"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57B9A69A"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57-58</w:t>
            </w:r>
          </w:p>
        </w:tc>
        <w:tc>
          <w:tcPr>
            <w:tcW w:w="5245" w:type="dxa"/>
            <w:tcBorders>
              <w:top w:val="single" w:sz="4" w:space="0" w:color="000000"/>
              <w:left w:val="single" w:sz="4" w:space="0" w:color="000000"/>
              <w:bottom w:val="single" w:sz="4" w:space="0" w:color="000000"/>
              <w:right w:val="single" w:sz="4" w:space="0" w:color="000000"/>
            </w:tcBorders>
          </w:tcPr>
          <w:p w14:paraId="083943CE"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eastAsia="Calibri" w:hAnsi="Times New Roman"/>
                <w:sz w:val="24"/>
                <w:szCs w:val="24"/>
                <w:lang w:eastAsia="ru-RU"/>
              </w:rPr>
              <w:t xml:space="preserve"> </w:t>
            </w:r>
            <w:r>
              <w:rPr>
                <w:rFonts w:ascii="Times New Roman" w:hAnsi="Times New Roman"/>
                <w:sz w:val="24"/>
                <w:szCs w:val="24"/>
                <w:lang w:eastAsia="ru-RU"/>
              </w:rPr>
              <w:t>Соотнесение деятельности с временным промежутком.</w:t>
            </w:r>
          </w:p>
        </w:tc>
        <w:tc>
          <w:tcPr>
            <w:tcW w:w="5245" w:type="dxa"/>
            <w:tcBorders>
              <w:top w:val="single" w:sz="4" w:space="0" w:color="000000"/>
              <w:left w:val="single" w:sz="4" w:space="0" w:color="000000"/>
              <w:bottom w:val="single" w:sz="4" w:space="0" w:color="000000"/>
              <w:right w:val="single" w:sz="4" w:space="0" w:color="000000"/>
            </w:tcBorders>
          </w:tcPr>
          <w:p w14:paraId="17EAF1DB"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Временной промежуток: давно, недавно</w:t>
            </w:r>
          </w:p>
        </w:tc>
        <w:tc>
          <w:tcPr>
            <w:tcW w:w="2409" w:type="dxa"/>
            <w:tcBorders>
              <w:top w:val="single" w:sz="4" w:space="0" w:color="000000"/>
              <w:left w:val="single" w:sz="4" w:space="0" w:color="000000"/>
              <w:bottom w:val="single" w:sz="4" w:space="0" w:color="000000"/>
              <w:right w:val="single" w:sz="4" w:space="0" w:color="000000"/>
            </w:tcBorders>
          </w:tcPr>
          <w:p w14:paraId="2B4D24FE"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33300234" w14:textId="77777777">
        <w:tblPrEx>
          <w:tblCellMar>
            <w:top w:w="7" w:type="dxa"/>
            <w:left w:w="108" w:type="dxa"/>
            <w:right w:w="115" w:type="dxa"/>
          </w:tblCellMar>
        </w:tblPrEx>
        <w:trPr>
          <w:trHeight w:val="286"/>
        </w:trPr>
        <w:tc>
          <w:tcPr>
            <w:tcW w:w="1276" w:type="dxa"/>
            <w:tcBorders>
              <w:top w:val="single" w:sz="4" w:space="0" w:color="000000"/>
              <w:left w:val="single" w:sz="4" w:space="0" w:color="000000"/>
              <w:bottom w:val="single" w:sz="4" w:space="0" w:color="000000"/>
              <w:right w:val="single" w:sz="4" w:space="0" w:color="000000"/>
            </w:tcBorders>
          </w:tcPr>
          <w:p w14:paraId="58F60147"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59-60 </w:t>
            </w:r>
          </w:p>
        </w:tc>
        <w:tc>
          <w:tcPr>
            <w:tcW w:w="5245" w:type="dxa"/>
            <w:tcBorders>
              <w:top w:val="single" w:sz="4" w:space="0" w:color="000000"/>
              <w:left w:val="single" w:sz="4" w:space="0" w:color="000000"/>
              <w:bottom w:val="single" w:sz="4" w:space="0" w:color="000000"/>
              <w:right w:val="single" w:sz="4" w:space="0" w:color="000000"/>
            </w:tcBorders>
          </w:tcPr>
          <w:p w14:paraId="709BE113"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Различение времен года.</w:t>
            </w:r>
          </w:p>
        </w:tc>
        <w:tc>
          <w:tcPr>
            <w:tcW w:w="5245" w:type="dxa"/>
            <w:tcBorders>
              <w:top w:val="single" w:sz="4" w:space="0" w:color="000000"/>
              <w:left w:val="single" w:sz="4" w:space="0" w:color="000000"/>
              <w:bottom w:val="single" w:sz="4" w:space="0" w:color="000000"/>
              <w:right w:val="single" w:sz="4" w:space="0" w:color="000000"/>
            </w:tcBorders>
          </w:tcPr>
          <w:p w14:paraId="27167F67"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color w:val="000000"/>
                <w:sz w:val="24"/>
                <w:szCs w:val="24"/>
                <w:lang w:eastAsia="ru-RU"/>
              </w:rPr>
              <w:t>Времена года: весна, лето, осень, зима.</w:t>
            </w:r>
          </w:p>
        </w:tc>
        <w:tc>
          <w:tcPr>
            <w:tcW w:w="2409" w:type="dxa"/>
            <w:tcBorders>
              <w:top w:val="single" w:sz="4" w:space="0" w:color="000000"/>
              <w:left w:val="single" w:sz="4" w:space="0" w:color="000000"/>
              <w:bottom w:val="single" w:sz="4" w:space="0" w:color="000000"/>
              <w:right w:val="single" w:sz="4" w:space="0" w:color="000000"/>
            </w:tcBorders>
          </w:tcPr>
          <w:p w14:paraId="252262AB"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100F26EC" w14:textId="77777777">
        <w:tblPrEx>
          <w:tblCellMar>
            <w:top w:w="7" w:type="dxa"/>
            <w:left w:w="108" w:type="dxa"/>
            <w:right w:w="115" w:type="dxa"/>
          </w:tblCellMar>
        </w:tblPrEx>
        <w:trPr>
          <w:trHeight w:val="330"/>
        </w:trPr>
        <w:tc>
          <w:tcPr>
            <w:tcW w:w="1276" w:type="dxa"/>
            <w:tcBorders>
              <w:top w:val="single" w:sz="4" w:space="0" w:color="000000"/>
              <w:left w:val="single" w:sz="4" w:space="0" w:color="000000"/>
              <w:bottom w:val="single" w:sz="4" w:space="0" w:color="000000"/>
              <w:right w:val="single" w:sz="4" w:space="0" w:color="000000"/>
            </w:tcBorders>
          </w:tcPr>
          <w:p w14:paraId="53D154B0"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 xml:space="preserve">61-62 </w:t>
            </w:r>
          </w:p>
        </w:tc>
        <w:tc>
          <w:tcPr>
            <w:tcW w:w="5245" w:type="dxa"/>
            <w:tcBorders>
              <w:top w:val="single" w:sz="4" w:space="0" w:color="000000"/>
              <w:left w:val="single" w:sz="4" w:space="0" w:color="000000"/>
              <w:bottom w:val="single" w:sz="4" w:space="0" w:color="000000"/>
              <w:right w:val="single" w:sz="4" w:space="0" w:color="000000"/>
            </w:tcBorders>
          </w:tcPr>
          <w:p w14:paraId="20AACEF0"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Распознавания порядка следования сезонов в году.</w:t>
            </w:r>
          </w:p>
        </w:tc>
        <w:tc>
          <w:tcPr>
            <w:tcW w:w="5245" w:type="dxa"/>
            <w:tcBorders>
              <w:top w:val="single" w:sz="4" w:space="0" w:color="000000"/>
              <w:left w:val="single" w:sz="4" w:space="0" w:color="000000"/>
              <w:bottom w:val="single" w:sz="4" w:space="0" w:color="000000"/>
              <w:right w:val="single" w:sz="4" w:space="0" w:color="000000"/>
            </w:tcBorders>
          </w:tcPr>
          <w:p w14:paraId="53D18F59"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Порядка следования сезонов в году, по особым приметам.</w:t>
            </w:r>
          </w:p>
        </w:tc>
        <w:tc>
          <w:tcPr>
            <w:tcW w:w="2409" w:type="dxa"/>
            <w:tcBorders>
              <w:top w:val="single" w:sz="4" w:space="0" w:color="000000"/>
              <w:left w:val="single" w:sz="4" w:space="0" w:color="000000"/>
              <w:bottom w:val="single" w:sz="4" w:space="0" w:color="000000"/>
              <w:right w:val="single" w:sz="4" w:space="0" w:color="000000"/>
            </w:tcBorders>
          </w:tcPr>
          <w:p w14:paraId="29753215"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67D49647" w14:textId="77777777">
        <w:tblPrEx>
          <w:tblCellMar>
            <w:top w:w="7" w:type="dxa"/>
            <w:left w:w="108" w:type="dxa"/>
            <w:right w:w="115" w:type="dxa"/>
          </w:tblCellMar>
        </w:tblPrEx>
        <w:trPr>
          <w:trHeight w:val="330"/>
        </w:trPr>
        <w:tc>
          <w:tcPr>
            <w:tcW w:w="1276" w:type="dxa"/>
            <w:tcBorders>
              <w:top w:val="single" w:sz="4" w:space="0" w:color="000000"/>
              <w:left w:val="single" w:sz="4" w:space="0" w:color="000000"/>
              <w:bottom w:val="single" w:sz="4" w:space="0" w:color="000000"/>
              <w:right w:val="single" w:sz="4" w:space="0" w:color="000000"/>
            </w:tcBorders>
          </w:tcPr>
          <w:p w14:paraId="3054F6AA"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63-64</w:t>
            </w:r>
          </w:p>
        </w:tc>
        <w:tc>
          <w:tcPr>
            <w:tcW w:w="5245" w:type="dxa"/>
            <w:tcBorders>
              <w:top w:val="single" w:sz="4" w:space="0" w:color="000000"/>
              <w:left w:val="single" w:sz="4" w:space="0" w:color="000000"/>
              <w:bottom w:val="single" w:sz="4" w:space="0" w:color="000000"/>
              <w:right w:val="single" w:sz="4" w:space="0" w:color="000000"/>
            </w:tcBorders>
          </w:tcPr>
          <w:p w14:paraId="4687A3CF" w14:textId="77777777" w:rsidR="00D5496F" w:rsidRDefault="003B5A3C">
            <w:pPr>
              <w:spacing w:after="0" w:line="240" w:lineRule="auto"/>
              <w:rPr>
                <w:rFonts w:ascii="Times New Roman" w:hAnsi="Times New Roman"/>
                <w:sz w:val="24"/>
                <w:szCs w:val="24"/>
                <w:lang w:eastAsia="ru-RU"/>
              </w:rPr>
            </w:pPr>
            <w:r>
              <w:rPr>
                <w:rFonts w:ascii="Times New Roman" w:hAnsi="Times New Roman"/>
                <w:sz w:val="24"/>
                <w:szCs w:val="24"/>
                <w:lang w:eastAsia="ru-RU"/>
              </w:rPr>
              <w:t>Распознавания порядка следования сезонов в году.</w:t>
            </w:r>
          </w:p>
        </w:tc>
        <w:tc>
          <w:tcPr>
            <w:tcW w:w="5245" w:type="dxa"/>
            <w:tcBorders>
              <w:top w:val="single" w:sz="4" w:space="0" w:color="000000"/>
              <w:left w:val="single" w:sz="4" w:space="0" w:color="000000"/>
              <w:bottom w:val="single" w:sz="4" w:space="0" w:color="000000"/>
              <w:right w:val="single" w:sz="4" w:space="0" w:color="000000"/>
            </w:tcBorders>
          </w:tcPr>
          <w:p w14:paraId="5CA4240C" w14:textId="77777777" w:rsidR="00D5496F" w:rsidRDefault="003B5A3C">
            <w:pPr>
              <w:spacing w:after="0" w:line="240" w:lineRule="auto"/>
              <w:ind w:left="7"/>
              <w:rPr>
                <w:rFonts w:ascii="Times New Roman" w:hAnsi="Times New Roman"/>
                <w:sz w:val="24"/>
                <w:szCs w:val="24"/>
                <w:lang w:eastAsia="ru-RU"/>
              </w:rPr>
            </w:pPr>
            <w:r>
              <w:rPr>
                <w:rFonts w:ascii="Times New Roman" w:hAnsi="Times New Roman"/>
                <w:sz w:val="24"/>
                <w:szCs w:val="24"/>
                <w:lang w:eastAsia="ru-RU"/>
              </w:rPr>
              <w:t>Порядка следования сезонов в году, по особым приметам.</w:t>
            </w:r>
          </w:p>
        </w:tc>
        <w:tc>
          <w:tcPr>
            <w:tcW w:w="2409" w:type="dxa"/>
            <w:tcBorders>
              <w:top w:val="single" w:sz="4" w:space="0" w:color="000000"/>
              <w:left w:val="single" w:sz="4" w:space="0" w:color="000000"/>
              <w:bottom w:val="single" w:sz="4" w:space="0" w:color="000000"/>
              <w:right w:val="single" w:sz="4" w:space="0" w:color="000000"/>
            </w:tcBorders>
          </w:tcPr>
          <w:p w14:paraId="2007D71F"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09A662DA" w14:textId="77777777">
        <w:tblPrEx>
          <w:tblCellMar>
            <w:top w:w="7" w:type="dxa"/>
            <w:left w:w="108" w:type="dxa"/>
            <w:right w:w="115" w:type="dxa"/>
          </w:tblCellMar>
        </w:tblPrEx>
        <w:trPr>
          <w:trHeight w:val="330"/>
        </w:trPr>
        <w:tc>
          <w:tcPr>
            <w:tcW w:w="1276" w:type="dxa"/>
            <w:tcBorders>
              <w:top w:val="single" w:sz="4" w:space="0" w:color="000000"/>
              <w:left w:val="single" w:sz="4" w:space="0" w:color="000000"/>
              <w:bottom w:val="single" w:sz="4" w:space="0" w:color="000000"/>
              <w:right w:val="single" w:sz="4" w:space="0" w:color="000000"/>
            </w:tcBorders>
          </w:tcPr>
          <w:p w14:paraId="61960FB6"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lastRenderedPageBreak/>
              <w:t>65-66</w:t>
            </w:r>
          </w:p>
        </w:tc>
        <w:tc>
          <w:tcPr>
            <w:tcW w:w="5245" w:type="dxa"/>
            <w:tcBorders>
              <w:top w:val="single" w:sz="4" w:space="0" w:color="000000"/>
              <w:left w:val="single" w:sz="4" w:space="0" w:color="000000"/>
              <w:bottom w:val="single" w:sz="4" w:space="0" w:color="000000"/>
              <w:right w:val="single" w:sz="4" w:space="0" w:color="000000"/>
            </w:tcBorders>
          </w:tcPr>
          <w:p w14:paraId="54E5A4DD"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Различение последовательности месяцев в году.</w:t>
            </w:r>
          </w:p>
        </w:tc>
        <w:tc>
          <w:tcPr>
            <w:tcW w:w="5245" w:type="dxa"/>
            <w:tcBorders>
              <w:top w:val="single" w:sz="4" w:space="0" w:color="000000"/>
              <w:left w:val="single" w:sz="4" w:space="0" w:color="000000"/>
              <w:bottom w:val="single" w:sz="4" w:space="0" w:color="000000"/>
              <w:right w:val="single" w:sz="4" w:space="0" w:color="000000"/>
            </w:tcBorders>
          </w:tcPr>
          <w:p w14:paraId="08F293C5" w14:textId="77777777" w:rsidR="00D5496F" w:rsidRDefault="003B5A3C">
            <w:pPr>
              <w:spacing w:after="0" w:line="240" w:lineRule="auto"/>
              <w:ind w:left="7"/>
              <w:rPr>
                <w:rFonts w:ascii="Times New Roman" w:hAnsi="Times New Roman"/>
                <w:color w:val="000000"/>
                <w:sz w:val="24"/>
                <w:szCs w:val="24"/>
                <w:lang w:eastAsia="ru-RU"/>
              </w:rPr>
            </w:pPr>
            <w:r>
              <w:rPr>
                <w:rFonts w:ascii="Times New Roman" w:hAnsi="Times New Roman"/>
                <w:sz w:val="24"/>
                <w:szCs w:val="24"/>
                <w:lang w:eastAsia="ru-RU"/>
              </w:rPr>
              <w:t>Узнавание (различение) месяцев.</w:t>
            </w:r>
          </w:p>
        </w:tc>
        <w:tc>
          <w:tcPr>
            <w:tcW w:w="2409" w:type="dxa"/>
            <w:tcBorders>
              <w:top w:val="single" w:sz="4" w:space="0" w:color="000000"/>
              <w:left w:val="single" w:sz="4" w:space="0" w:color="000000"/>
              <w:bottom w:val="single" w:sz="4" w:space="0" w:color="000000"/>
              <w:right w:val="single" w:sz="4" w:space="0" w:color="000000"/>
            </w:tcBorders>
          </w:tcPr>
          <w:p w14:paraId="5D1BAC1B"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D5496F" w14:paraId="07527244" w14:textId="77777777">
        <w:tblPrEx>
          <w:tblCellMar>
            <w:top w:w="7" w:type="dxa"/>
            <w:left w:w="108" w:type="dxa"/>
            <w:right w:w="115" w:type="dxa"/>
          </w:tblCellMar>
        </w:tblPrEx>
        <w:trPr>
          <w:trHeight w:val="330"/>
        </w:trPr>
        <w:tc>
          <w:tcPr>
            <w:tcW w:w="1276" w:type="dxa"/>
            <w:tcBorders>
              <w:top w:val="single" w:sz="4" w:space="0" w:color="000000"/>
              <w:left w:val="single" w:sz="4" w:space="0" w:color="000000"/>
              <w:bottom w:val="single" w:sz="4" w:space="0" w:color="000000"/>
              <w:right w:val="single" w:sz="4" w:space="0" w:color="000000"/>
            </w:tcBorders>
          </w:tcPr>
          <w:p w14:paraId="4F2AECE8" w14:textId="77777777" w:rsidR="00D5496F" w:rsidRDefault="003B5A3C">
            <w:pPr>
              <w:spacing w:after="0" w:line="240" w:lineRule="auto"/>
              <w:ind w:left="4"/>
              <w:jc w:val="center"/>
              <w:rPr>
                <w:rFonts w:ascii="Times New Roman" w:hAnsi="Times New Roman"/>
                <w:sz w:val="24"/>
                <w:szCs w:val="24"/>
                <w:lang w:eastAsia="ru-RU"/>
              </w:rPr>
            </w:pPr>
            <w:r>
              <w:rPr>
                <w:rFonts w:ascii="Times New Roman" w:hAnsi="Times New Roman"/>
                <w:sz w:val="24"/>
                <w:szCs w:val="24"/>
                <w:lang w:eastAsia="ru-RU"/>
              </w:rPr>
              <w:t>67-68</w:t>
            </w:r>
          </w:p>
        </w:tc>
        <w:tc>
          <w:tcPr>
            <w:tcW w:w="5245" w:type="dxa"/>
            <w:tcBorders>
              <w:top w:val="single" w:sz="4" w:space="0" w:color="000000"/>
              <w:left w:val="single" w:sz="4" w:space="0" w:color="000000"/>
              <w:bottom w:val="single" w:sz="4" w:space="0" w:color="000000"/>
              <w:right w:val="single" w:sz="4" w:space="0" w:color="000000"/>
            </w:tcBorders>
          </w:tcPr>
          <w:p w14:paraId="3CCF6476" w14:textId="77777777" w:rsidR="00D5496F" w:rsidRDefault="003B5A3C">
            <w:pPr>
              <w:autoSpaceDE w:val="0"/>
              <w:autoSpaceDN w:val="0"/>
              <w:adjustRightInd w:val="0"/>
              <w:spacing w:after="0" w:line="240" w:lineRule="auto"/>
              <w:rPr>
                <w:rFonts w:ascii="Times New Roman" w:eastAsia="Calibri" w:hAnsi="Times New Roman"/>
                <w:sz w:val="24"/>
                <w:szCs w:val="24"/>
                <w:lang w:eastAsia="ru-RU"/>
              </w:rPr>
            </w:pPr>
            <w:r>
              <w:rPr>
                <w:rFonts w:ascii="Times New Roman" w:hAnsi="Times New Roman"/>
                <w:sz w:val="24"/>
                <w:szCs w:val="24"/>
                <w:lang w:eastAsia="ru-RU"/>
              </w:rPr>
              <w:t>Различение последовательности месяцев в году.</w:t>
            </w:r>
          </w:p>
        </w:tc>
        <w:tc>
          <w:tcPr>
            <w:tcW w:w="5245" w:type="dxa"/>
            <w:tcBorders>
              <w:top w:val="single" w:sz="4" w:space="0" w:color="000000"/>
              <w:left w:val="single" w:sz="4" w:space="0" w:color="000000"/>
              <w:bottom w:val="single" w:sz="4" w:space="0" w:color="000000"/>
              <w:right w:val="single" w:sz="4" w:space="0" w:color="000000"/>
            </w:tcBorders>
          </w:tcPr>
          <w:p w14:paraId="7B4DD715" w14:textId="77777777" w:rsidR="00D5496F" w:rsidRDefault="003B5A3C">
            <w:pPr>
              <w:spacing w:after="0" w:line="240" w:lineRule="auto"/>
              <w:ind w:left="7"/>
              <w:rPr>
                <w:rFonts w:ascii="Times New Roman" w:hAnsi="Times New Roman"/>
                <w:color w:val="000000"/>
                <w:sz w:val="24"/>
                <w:szCs w:val="24"/>
                <w:lang w:eastAsia="ru-RU"/>
              </w:rPr>
            </w:pPr>
            <w:r>
              <w:rPr>
                <w:rFonts w:ascii="Times New Roman" w:hAnsi="Times New Roman"/>
                <w:sz w:val="24"/>
                <w:szCs w:val="24"/>
                <w:lang w:eastAsia="ru-RU"/>
              </w:rPr>
              <w:t>Узнавание (различение) месяцев.</w:t>
            </w:r>
          </w:p>
        </w:tc>
        <w:tc>
          <w:tcPr>
            <w:tcW w:w="2409" w:type="dxa"/>
            <w:tcBorders>
              <w:top w:val="single" w:sz="4" w:space="0" w:color="000000"/>
              <w:left w:val="single" w:sz="4" w:space="0" w:color="000000"/>
              <w:bottom w:val="single" w:sz="4" w:space="0" w:color="000000"/>
              <w:right w:val="single" w:sz="4" w:space="0" w:color="000000"/>
            </w:tcBorders>
          </w:tcPr>
          <w:p w14:paraId="7441471F" w14:textId="77777777" w:rsidR="00D5496F"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2</w:t>
            </w:r>
          </w:p>
        </w:tc>
      </w:tr>
      <w:tr w:rsidR="003B5A3C" w14:paraId="2917A27A" w14:textId="77777777">
        <w:tblPrEx>
          <w:tblCellMar>
            <w:top w:w="7" w:type="dxa"/>
            <w:left w:w="108" w:type="dxa"/>
            <w:right w:w="115" w:type="dxa"/>
          </w:tblCellMar>
        </w:tblPrEx>
        <w:trPr>
          <w:trHeight w:val="330"/>
        </w:trPr>
        <w:tc>
          <w:tcPr>
            <w:tcW w:w="1276" w:type="dxa"/>
            <w:tcBorders>
              <w:top w:val="single" w:sz="4" w:space="0" w:color="000000"/>
              <w:left w:val="single" w:sz="4" w:space="0" w:color="000000"/>
              <w:bottom w:val="single" w:sz="4" w:space="0" w:color="000000"/>
              <w:right w:val="single" w:sz="4" w:space="0" w:color="000000"/>
            </w:tcBorders>
          </w:tcPr>
          <w:p w14:paraId="00F653E1" w14:textId="77777777" w:rsidR="003B5A3C" w:rsidRDefault="003B5A3C">
            <w:pPr>
              <w:spacing w:after="0" w:line="240" w:lineRule="auto"/>
              <w:ind w:left="4"/>
              <w:jc w:val="center"/>
              <w:rPr>
                <w:rFonts w:ascii="Times New Roman" w:hAnsi="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Pr>
          <w:p w14:paraId="04FC828F" w14:textId="77777777" w:rsidR="003B5A3C" w:rsidRDefault="003B5A3C">
            <w:pPr>
              <w:autoSpaceDE w:val="0"/>
              <w:autoSpaceDN w:val="0"/>
              <w:adjustRightInd w:val="0"/>
              <w:spacing w:after="0" w:line="240" w:lineRule="auto"/>
              <w:rPr>
                <w:rFonts w:ascii="Times New Roman" w:hAnsi="Times New Roman"/>
                <w:sz w:val="24"/>
                <w:szCs w:val="24"/>
                <w:lang w:eastAsia="ru-RU"/>
              </w:rPr>
            </w:pPr>
          </w:p>
        </w:tc>
        <w:tc>
          <w:tcPr>
            <w:tcW w:w="5245" w:type="dxa"/>
            <w:tcBorders>
              <w:top w:val="single" w:sz="4" w:space="0" w:color="000000"/>
              <w:left w:val="single" w:sz="4" w:space="0" w:color="000000"/>
              <w:bottom w:val="single" w:sz="4" w:space="0" w:color="000000"/>
              <w:right w:val="single" w:sz="4" w:space="0" w:color="000000"/>
            </w:tcBorders>
          </w:tcPr>
          <w:p w14:paraId="662954AE" w14:textId="77777777" w:rsidR="003B5A3C" w:rsidRDefault="003B5A3C" w:rsidP="003B5A3C">
            <w:pPr>
              <w:spacing w:after="0" w:line="240" w:lineRule="auto"/>
              <w:ind w:left="7"/>
              <w:jc w:val="right"/>
              <w:rPr>
                <w:rFonts w:ascii="Times New Roman" w:hAnsi="Times New Roman"/>
                <w:sz w:val="24"/>
                <w:szCs w:val="24"/>
                <w:lang w:eastAsia="ru-RU"/>
              </w:rPr>
            </w:pPr>
            <w:r>
              <w:rPr>
                <w:rFonts w:ascii="Times New Roman" w:hAnsi="Times New Roman"/>
                <w:sz w:val="24"/>
                <w:szCs w:val="24"/>
                <w:lang w:eastAsia="ru-RU"/>
              </w:rPr>
              <w:t xml:space="preserve">Итого </w:t>
            </w:r>
          </w:p>
        </w:tc>
        <w:tc>
          <w:tcPr>
            <w:tcW w:w="2409" w:type="dxa"/>
            <w:tcBorders>
              <w:top w:val="single" w:sz="4" w:space="0" w:color="000000"/>
              <w:left w:val="single" w:sz="4" w:space="0" w:color="000000"/>
              <w:bottom w:val="single" w:sz="4" w:space="0" w:color="000000"/>
              <w:right w:val="single" w:sz="4" w:space="0" w:color="000000"/>
            </w:tcBorders>
          </w:tcPr>
          <w:p w14:paraId="5AA28D68" w14:textId="77777777" w:rsidR="003B5A3C" w:rsidRDefault="003B5A3C">
            <w:pPr>
              <w:spacing w:after="0" w:line="240" w:lineRule="auto"/>
              <w:ind w:left="7"/>
              <w:jc w:val="center"/>
              <w:rPr>
                <w:rFonts w:ascii="Times New Roman" w:hAnsi="Times New Roman"/>
                <w:sz w:val="24"/>
                <w:szCs w:val="24"/>
                <w:lang w:eastAsia="ru-RU"/>
              </w:rPr>
            </w:pPr>
            <w:r>
              <w:rPr>
                <w:rFonts w:ascii="Times New Roman" w:hAnsi="Times New Roman"/>
                <w:sz w:val="24"/>
                <w:szCs w:val="24"/>
                <w:lang w:eastAsia="ru-RU"/>
              </w:rPr>
              <w:t>68</w:t>
            </w:r>
          </w:p>
        </w:tc>
      </w:tr>
    </w:tbl>
    <w:p w14:paraId="0AC0F80B" w14:textId="77777777" w:rsidR="00D5496F" w:rsidRDefault="00D5496F">
      <w:pPr>
        <w:autoSpaceDE w:val="0"/>
        <w:autoSpaceDN w:val="0"/>
        <w:adjustRightInd w:val="0"/>
        <w:spacing w:after="0" w:line="240" w:lineRule="auto"/>
        <w:jc w:val="center"/>
        <w:rPr>
          <w:rFonts w:ascii="Times New Roman" w:hAnsi="Times New Roman"/>
          <w:b/>
          <w:sz w:val="26"/>
          <w:szCs w:val="26"/>
          <w:lang w:eastAsia="ru-RU"/>
        </w:rPr>
      </w:pPr>
    </w:p>
    <w:p w14:paraId="27F869AE" w14:textId="77777777" w:rsidR="00D5496F" w:rsidRDefault="003B5A3C">
      <w:pPr>
        <w:autoSpaceDE w:val="0"/>
        <w:autoSpaceDN w:val="0"/>
        <w:adjustRightInd w:val="0"/>
        <w:spacing w:after="0" w:line="240" w:lineRule="auto"/>
        <w:jc w:val="center"/>
        <w:rPr>
          <w:rFonts w:ascii="Times New Roman" w:hAnsi="Times New Roman"/>
          <w:b/>
          <w:sz w:val="26"/>
          <w:szCs w:val="26"/>
          <w:lang w:eastAsia="ru-RU"/>
        </w:rPr>
      </w:pPr>
      <w:r>
        <w:rPr>
          <w:rFonts w:ascii="Times New Roman" w:hAnsi="Times New Roman"/>
          <w:b/>
          <w:sz w:val="26"/>
          <w:szCs w:val="26"/>
          <w:lang w:eastAsia="ru-RU"/>
        </w:rPr>
        <w:t>7. Описание материально-технического обеспечения образовательной деятельности</w:t>
      </w:r>
    </w:p>
    <w:p w14:paraId="7FFB0E13" w14:textId="77777777" w:rsidR="00D5496F" w:rsidRDefault="003B5A3C">
      <w:pPr>
        <w:shd w:val="clear" w:color="auto" w:fill="FFFFFF"/>
        <w:spacing w:after="0" w:line="240" w:lineRule="auto"/>
        <w:ind w:left="567"/>
        <w:jc w:val="both"/>
        <w:rPr>
          <w:rFonts w:ascii="Times New Roman" w:hAnsi="Times New Roman"/>
          <w:sz w:val="26"/>
          <w:szCs w:val="26"/>
        </w:rPr>
      </w:pPr>
      <w:r>
        <w:rPr>
          <w:rFonts w:ascii="Times New Roman" w:hAnsi="Times New Roman"/>
          <w:color w:val="111115"/>
          <w:sz w:val="26"/>
          <w:szCs w:val="26"/>
          <w:lang w:eastAsia="ru-RU"/>
        </w:rPr>
        <w:t>1</w:t>
      </w:r>
      <w:r>
        <w:rPr>
          <w:rFonts w:ascii="Times New Roman" w:hAnsi="Times New Roman"/>
          <w:color w:val="FF0000"/>
          <w:sz w:val="26"/>
          <w:szCs w:val="26"/>
          <w:lang w:eastAsia="ru-RU"/>
        </w:rPr>
        <w:t xml:space="preserve">. </w:t>
      </w:r>
      <w:r>
        <w:rPr>
          <w:rFonts w:ascii="Times New Roman" w:hAnsi="Times New Roman"/>
          <w:sz w:val="26"/>
          <w:szCs w:val="26"/>
        </w:rPr>
        <w:t xml:space="preserve">Трошина С.Ю. Математика 5 класс для обучающихся с умеренной и тяжелой умственной отсталостью (интеллектуальными нарушениями), учебно-наглядное пособие, под редакцией: Е.Б. Аксеновой, А.Н. Янюка. </w:t>
      </w:r>
    </w:p>
    <w:p w14:paraId="5D57F53F" w14:textId="77777777" w:rsidR="00D5496F" w:rsidRDefault="003B5A3C">
      <w:pPr>
        <w:shd w:val="clear" w:color="auto" w:fill="FFFFFF"/>
        <w:spacing w:after="0" w:line="240" w:lineRule="auto"/>
        <w:ind w:left="567"/>
        <w:jc w:val="both"/>
        <w:rPr>
          <w:rFonts w:ascii="Times New Roman" w:hAnsi="Times New Roman"/>
          <w:color w:val="111115"/>
          <w:sz w:val="26"/>
          <w:szCs w:val="26"/>
          <w:lang w:eastAsia="ru-RU"/>
        </w:rPr>
      </w:pPr>
      <w:r>
        <w:rPr>
          <w:rFonts w:ascii="Times New Roman" w:hAnsi="Times New Roman"/>
          <w:color w:val="111115"/>
          <w:sz w:val="26"/>
          <w:szCs w:val="26"/>
          <w:lang w:eastAsia="ru-RU"/>
        </w:rPr>
        <w:t>2. Алышева Т.В. Рабочая тетрадь № 1, 2. М.: «Просвещение», 2012.</w:t>
      </w:r>
    </w:p>
    <w:p w14:paraId="126865F4" w14:textId="77777777" w:rsidR="00D5496F" w:rsidRDefault="003B5A3C">
      <w:pPr>
        <w:shd w:val="clear" w:color="auto" w:fill="FFFFFF"/>
        <w:spacing w:after="0" w:line="240" w:lineRule="auto"/>
        <w:ind w:left="567"/>
        <w:jc w:val="both"/>
        <w:rPr>
          <w:rFonts w:ascii="Times New Roman" w:hAnsi="Times New Roman"/>
          <w:color w:val="111115"/>
          <w:sz w:val="26"/>
          <w:szCs w:val="26"/>
          <w:lang w:eastAsia="ru-RU"/>
        </w:rPr>
      </w:pPr>
      <w:r>
        <w:rPr>
          <w:rFonts w:ascii="Times New Roman" w:hAnsi="Times New Roman"/>
          <w:color w:val="111115"/>
          <w:sz w:val="26"/>
          <w:szCs w:val="26"/>
          <w:lang w:eastAsia="ru-RU"/>
        </w:rPr>
        <w:t>3. Бортникова Ф.Л. Чудо-читайка. Путешествие в страну чисел и цифр. - Екатеринбург: ООО «Издательство дом Литур», 2007г.</w:t>
      </w:r>
    </w:p>
    <w:p w14:paraId="4A1C02FA" w14:textId="77777777" w:rsidR="00D5496F" w:rsidRDefault="00D5496F">
      <w:pPr>
        <w:autoSpaceDE w:val="0"/>
        <w:autoSpaceDN w:val="0"/>
        <w:adjustRightInd w:val="0"/>
        <w:spacing w:after="0" w:line="360" w:lineRule="auto"/>
        <w:rPr>
          <w:rFonts w:ascii="Times New Roman" w:hAnsi="Times New Roman"/>
          <w:b/>
          <w:sz w:val="28"/>
          <w:szCs w:val="28"/>
          <w:lang w:eastAsia="ru-RU"/>
        </w:rPr>
      </w:pPr>
    </w:p>
    <w:p w14:paraId="2FAB19A5" w14:textId="77777777" w:rsidR="00D5496F" w:rsidRDefault="00D5496F">
      <w:pPr>
        <w:rPr>
          <w:rFonts w:ascii="Times New Roman" w:hAnsi="Times New Roman"/>
          <w:sz w:val="28"/>
          <w:szCs w:val="28"/>
        </w:rPr>
      </w:pPr>
    </w:p>
    <w:sectPr w:rsidR="00D5496F">
      <w:pgSz w:w="16838" w:h="11906" w:orient="landscape"/>
      <w:pgMar w:top="85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34C0" w14:textId="77777777" w:rsidR="00D5496F" w:rsidRDefault="003B5A3C">
      <w:pPr>
        <w:spacing w:line="240" w:lineRule="auto"/>
      </w:pPr>
      <w:r>
        <w:separator/>
      </w:r>
    </w:p>
  </w:endnote>
  <w:endnote w:type="continuationSeparator" w:id="0">
    <w:p w14:paraId="15014CE5" w14:textId="77777777" w:rsidR="00D5496F" w:rsidRDefault="003B5A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default"/>
    <w:sig w:usb0="E10022FF" w:usb1="C000E47F" w:usb2="00000029" w:usb3="00000000" w:csb0="200001DF" w:csb1="2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default"/>
    <w:sig w:usb0="00000287" w:usb1="00000000" w:usb2="00000000" w:usb3="00000000" w:csb0="2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3AD33" w14:textId="77777777" w:rsidR="00D5496F" w:rsidRDefault="003B5A3C">
      <w:pPr>
        <w:spacing w:after="0"/>
      </w:pPr>
      <w:r>
        <w:separator/>
      </w:r>
    </w:p>
  </w:footnote>
  <w:footnote w:type="continuationSeparator" w:id="0">
    <w:p w14:paraId="2DC22175" w14:textId="77777777" w:rsidR="00D5496F" w:rsidRDefault="003B5A3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446"/>
    <w:rsid w:val="00001D38"/>
    <w:rsid w:val="00064FB8"/>
    <w:rsid w:val="000667CB"/>
    <w:rsid w:val="00102354"/>
    <w:rsid w:val="00125FB8"/>
    <w:rsid w:val="001705CC"/>
    <w:rsid w:val="001C2634"/>
    <w:rsid w:val="00250446"/>
    <w:rsid w:val="002D5F5C"/>
    <w:rsid w:val="003020B9"/>
    <w:rsid w:val="00343C2E"/>
    <w:rsid w:val="003777DA"/>
    <w:rsid w:val="003901BF"/>
    <w:rsid w:val="003B5A3C"/>
    <w:rsid w:val="003F0059"/>
    <w:rsid w:val="00401207"/>
    <w:rsid w:val="00597F38"/>
    <w:rsid w:val="005C1226"/>
    <w:rsid w:val="005F0154"/>
    <w:rsid w:val="00643E0A"/>
    <w:rsid w:val="00707F28"/>
    <w:rsid w:val="0073726A"/>
    <w:rsid w:val="00844B11"/>
    <w:rsid w:val="00897F08"/>
    <w:rsid w:val="008A35DD"/>
    <w:rsid w:val="008C3638"/>
    <w:rsid w:val="008D6D16"/>
    <w:rsid w:val="00926EC9"/>
    <w:rsid w:val="00A4247F"/>
    <w:rsid w:val="00B63B27"/>
    <w:rsid w:val="00C0097D"/>
    <w:rsid w:val="00C36C12"/>
    <w:rsid w:val="00C7343C"/>
    <w:rsid w:val="00C93633"/>
    <w:rsid w:val="00CF0F98"/>
    <w:rsid w:val="00D5496F"/>
    <w:rsid w:val="00E43774"/>
    <w:rsid w:val="00E5030D"/>
    <w:rsid w:val="00E5399B"/>
    <w:rsid w:val="00E6464A"/>
    <w:rsid w:val="00EB0026"/>
    <w:rsid w:val="00EE401E"/>
    <w:rsid w:val="00F522F9"/>
    <w:rsid w:val="00F77E2D"/>
    <w:rsid w:val="00FD4967"/>
    <w:rsid w:val="4E275D2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9FF9"/>
  <w15:docId w15:val="{AFB9BCC1-670D-470A-A48F-257A4CFE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Segoe UI" w:hAnsi="Segoe UI" w:cs="Segoe UI"/>
      <w:sz w:val="18"/>
      <w:szCs w:val="18"/>
    </w:rPr>
  </w:style>
  <w:style w:type="paragraph" w:styleId="a5">
    <w:name w:val="List Paragraph"/>
    <w:basedOn w:val="a"/>
    <w:uiPriority w:val="34"/>
    <w:qFormat/>
    <w:pPr>
      <w:ind w:left="720"/>
      <w:contextualSpacing/>
    </w:pPr>
    <w:rPr>
      <w:rFonts w:eastAsia="Calibri"/>
    </w:rPr>
  </w:style>
  <w:style w:type="table" w:customStyle="1" w:styleId="TableGrid">
    <w:name w:val="TableGrid"/>
    <w:rPr>
      <w:rFonts w:eastAsiaTheme="minorEastAsia"/>
    </w:rPr>
    <w:tblPr>
      <w:tblCellMar>
        <w:top w:w="0" w:type="dxa"/>
        <w:left w:w="0" w:type="dxa"/>
        <w:bottom w:w="0" w:type="dxa"/>
        <w:right w:w="0" w:type="dxa"/>
      </w:tblCellMar>
    </w:tblPr>
  </w:style>
  <w:style w:type="character" w:customStyle="1" w:styleId="a4">
    <w:name w:val="Текст выноски Знак"/>
    <w:basedOn w:val="a0"/>
    <w:link w:val="a3"/>
    <w:uiPriority w:val="99"/>
    <w:semiHidden/>
    <w:rPr>
      <w:rFonts w:ascii="Segoe UI" w:eastAsia="Times New Roman" w:hAnsi="Segoe UI" w:cs="Segoe UI"/>
      <w:sz w:val="18"/>
      <w:szCs w:val="18"/>
    </w:rPr>
  </w:style>
  <w:style w:type="character" w:customStyle="1" w:styleId="a6">
    <w:name w:val="Гипертекстовая ссылка"/>
    <w:basedOn w:val="a0"/>
    <w:uiPriority w:val="99"/>
    <w:rPr>
      <w:rFonts w:cs="Times New Roman"/>
      <w:color w:val="106BBE"/>
    </w:rPr>
  </w:style>
  <w:style w:type="character" w:customStyle="1" w:styleId="c7">
    <w:name w:val="c7"/>
    <w:basedOn w:val="a0"/>
  </w:style>
  <w:style w:type="paragraph" w:customStyle="1" w:styleId="ConsPlusNormal">
    <w:name w:val="ConsPlusNormal"/>
    <w:pPr>
      <w:widowControl w:val="0"/>
      <w:autoSpaceDE w:val="0"/>
      <w:autoSpaceDN w:val="0"/>
    </w:pPr>
    <w:rPr>
      <w:rFonts w:ascii="Arial" w:eastAsiaTheme="minorEastAsia" w:hAnsi="Arial" w:cs="Arial"/>
      <w:szCs w:val="22"/>
    </w:rPr>
  </w:style>
  <w:style w:type="character" w:customStyle="1" w:styleId="docdata">
    <w:name w:val="docdata"/>
    <w:aliases w:val="docy,v5,1688,bqiaagaaeyqcaaagiaiaaanebaaabvieaaaaaaaaaaaaaaaaaaaaaaaaaaaaaaaaaaaaaaaaaaaaaaaaaaaaaaaaaaaaaaaaaaaaaaaaaaaaaaaaaaaaaaaaaaaaaaaaaaaaaaaaaaaaaaaaaaaaaaaaaaaaaaaaaaaaaaaaaaaaaaaaaaaaaaaaaaaaaaaaaaaaaaaaaaaaaaaaaaaaaaaaaaaaaaaaaaaaaaaa"/>
    <w:basedOn w:val="a0"/>
    <w:rsid w:val="00E53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726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301</TotalTime>
  <Pages>8</Pages>
  <Words>2008</Words>
  <Characters>11450</Characters>
  <Application>Microsoft Office Word</Application>
  <DocSecurity>0</DocSecurity>
  <Lines>95</Lines>
  <Paragraphs>26</Paragraphs>
  <ScaleCrop>false</ScaleCrop>
  <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Ольга Каммерцель</cp:lastModifiedBy>
  <cp:revision>26</cp:revision>
  <cp:lastPrinted>2021-11-25T03:07:00Z</cp:lastPrinted>
  <dcterms:created xsi:type="dcterms:W3CDTF">2021-10-06T05:06:00Z</dcterms:created>
  <dcterms:modified xsi:type="dcterms:W3CDTF">2025-10-24T18:01:00Z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92319851E7A54472ABC6144C41C4005B_12</vt:lpwstr>
  </property>
</Properties>
</file>